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07B24" w14:textId="77777777" w:rsidR="001E61F2" w:rsidRPr="007B610F" w:rsidRDefault="001E61F2" w:rsidP="001E61F2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 DE APRENDIZAJE CONTINUO Y ACTUALIZACIÓN</w:t>
      </w:r>
    </w:p>
    <w:p w14:paraId="5750D591" w14:textId="77777777" w:rsidR="001E61F2" w:rsidRPr="007B610F" w:rsidRDefault="001E61F2" w:rsidP="001E61F2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531E0313" w14:textId="77777777" w:rsidR="001E61F2" w:rsidRPr="007B610F" w:rsidRDefault="001E61F2" w:rsidP="001E61F2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4168E338" w14:textId="77777777" w:rsidR="001E61F2" w:rsidRPr="00804BBC" w:rsidRDefault="001E61F2" w:rsidP="001E61F2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1E61F2" w:rsidRPr="007B610F" w14:paraId="52C187FC" w14:textId="77777777" w:rsidTr="007A3D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F4761" w:themeFill="accent1" w:themeFillShade="BF"/>
          </w:tcPr>
          <w:p w14:paraId="6FE1A3B9" w14:textId="77777777" w:rsidR="001E61F2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E52DBE1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del diplomado</w:t>
            </w:r>
          </w:p>
          <w:p w14:paraId="0BCA2155" w14:textId="77777777" w:rsidR="001E61F2" w:rsidRPr="007B610F" w:rsidRDefault="001E61F2" w:rsidP="007A3D02">
            <w:pPr>
              <w:spacing w:after="16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46D5E24" w14:textId="77777777" w:rsidR="001E61F2" w:rsidRPr="007B610F" w:rsidRDefault="001E61F2" w:rsidP="007A3D02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Enfermería Neonatal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1E61F2" w:rsidRPr="007B610F" w14:paraId="3B589D9A" w14:textId="77777777" w:rsidTr="007A3D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658AA084" w14:textId="77777777" w:rsidR="001E61F2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123CDD38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de la unidad</w:t>
            </w:r>
          </w:p>
          <w:p w14:paraId="43FF6B16" w14:textId="77777777" w:rsidR="001E61F2" w:rsidRPr="007B610F" w:rsidRDefault="001E61F2" w:rsidP="007A3D02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BBF83E" w14:textId="77777777" w:rsidR="001E61F2" w:rsidRDefault="001E61F2" w:rsidP="007A3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1E2F46C8" w14:textId="77777777" w:rsidR="001E61F2" w:rsidRDefault="001E61F2" w:rsidP="007A3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16BB1B7C" w14:textId="3139D0DA" w:rsidR="001E61F2" w:rsidRPr="007B610F" w:rsidRDefault="001E61F2" w:rsidP="007A3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Sesión 4 Enfermedades neonatales</w:t>
            </w:r>
          </w:p>
          <w:p w14:paraId="231A19B3" w14:textId="77777777" w:rsidR="001E61F2" w:rsidRPr="007B610F" w:rsidRDefault="001E61F2" w:rsidP="007A3D02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1E61F2" w:rsidRPr="007B610F" w14:paraId="097AB151" w14:textId="77777777" w:rsidTr="007A3D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51A2F1EA" w14:textId="77777777" w:rsidR="001E61F2" w:rsidRDefault="001E61F2" w:rsidP="007A3D02">
            <w:pPr>
              <w:spacing w:after="160"/>
              <w:rPr>
                <w:rFonts w:ascii="Arial" w:hAnsi="Arial" w:cs="Arial"/>
                <w:bCs w:val="0"/>
              </w:rPr>
            </w:pPr>
          </w:p>
          <w:p w14:paraId="73277718" w14:textId="77777777" w:rsidR="001E61F2" w:rsidRPr="007B610F" w:rsidRDefault="001E61F2" w:rsidP="007A3D02">
            <w:pPr>
              <w:spacing w:after="160"/>
              <w:rPr>
                <w:rFonts w:ascii="Arial" w:hAnsi="Arial" w:cs="Arial"/>
                <w:b w:val="0"/>
              </w:rPr>
            </w:pPr>
          </w:p>
          <w:p w14:paraId="4C10D2CC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3C73B859" w14:textId="77777777" w:rsidR="001E61F2" w:rsidRPr="007B610F" w:rsidRDefault="001E61F2" w:rsidP="007A3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021D0C2C" w14:textId="77777777" w:rsidR="001E61F2" w:rsidRPr="007B610F" w:rsidRDefault="001E61F2" w:rsidP="007A3D02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</w:p>
          <w:p w14:paraId="737280E3" w14:textId="39ACE922" w:rsidR="001E61F2" w:rsidRPr="001E61F2" w:rsidRDefault="001E61F2" w:rsidP="001E61F2">
            <w:pPr>
              <w:spacing w:before="100" w:beforeAutospacing="1" w:after="100" w:afterAutospacing="1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1E61F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En esta sesión profundizarás en las principales enfermedades neonatales que desafían la estabilidad clínica de los recién nacidos y demandan una intervención especializada. A través del abordaje estructurado de patologías respiratorias como la displasia broncopulmonar y la enfermedad de membrana hialina, hasta problemas gastrointestinales como la enterocolitis necrotizante, se sentarán las bases para comprender cómo estas condiciones impactan el desarrollo temprano y requieren cuidados específicos. También </w:t>
            </w:r>
            <w:r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examinarás</w:t>
            </w:r>
            <w:r w:rsidRPr="001E61F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los aspectos críticos de la infectología neonatal, incluyendo la sepsis, el aislamiento y las estrategias de vacunación, así como otras entidades relevantes como las cardiopatías congénitas, la hiperbilirrubinemia, los trastornos metabólicos y endocrinos, y el papel clave de las tecnologías avanzadas para el diagnóstico y manejo.</w:t>
            </w:r>
          </w:p>
          <w:p w14:paraId="0AC771CA" w14:textId="77777777" w:rsidR="001E61F2" w:rsidRPr="001E61F2" w:rsidRDefault="001E61F2" w:rsidP="001E61F2">
            <w:pPr>
              <w:spacing w:before="100" w:beforeAutospacing="1" w:after="100" w:afterAutospacing="1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1E61F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Este contenido es fundamental en tu formación como profesional de enfermería neonatal, ya que te prepara para identificar, priorizar y actuar frente a los cuadros clínicos más frecuentes y de mayor riesgo en unidades de cuidados intensivos. Los conocimientos adquiridos aquí se articulan directamente con la Unidad 5: Cuidados Intensivos Neonatales I, donde aplicarás lo aprendido para realizar intervenciones seguras y oportunas en escenarios complejos. Al finalizar esta sesión serás capaz de reconocer las principales enfermedades neonatales, entender sus mecanismos fisiopatológicos, aplicar medidas preventivas y terapéuticas pertinentes, y utilizar tecnologías de apoyo para mejorar los resultados clínicos de los pacientes más vulnerables.</w:t>
            </w:r>
          </w:p>
          <w:p w14:paraId="20650676" w14:textId="37996AAA" w:rsidR="001E61F2" w:rsidRPr="001E61F2" w:rsidRDefault="001E61F2" w:rsidP="001E61F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  <w:p w14:paraId="5EB5998F" w14:textId="639A7578" w:rsidR="001E61F2" w:rsidRPr="001E61F2" w:rsidRDefault="001E61F2" w:rsidP="001E61F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  <w:p w14:paraId="390C4EFB" w14:textId="77777777" w:rsidR="001E61F2" w:rsidRPr="001E61F2" w:rsidRDefault="001E61F2" w:rsidP="007A3D02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283EBA38" w14:textId="77777777" w:rsidR="001E61F2" w:rsidRPr="007B610F" w:rsidRDefault="001E61F2" w:rsidP="007A3D02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1E61F2" w:rsidRPr="007B610F" w14:paraId="4FD85895" w14:textId="77777777" w:rsidTr="007A3D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42F12207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7B349D3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7423F0FA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21E0920B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 la sesión</w:t>
            </w:r>
          </w:p>
        </w:tc>
        <w:tc>
          <w:tcPr>
            <w:tcW w:w="8505" w:type="dxa"/>
            <w:shd w:val="clear" w:color="auto" w:fill="auto"/>
          </w:tcPr>
          <w:p w14:paraId="3F4F8723" w14:textId="77777777" w:rsidR="001E61F2" w:rsidRDefault="001E61F2" w:rsidP="007A3D02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</w:p>
          <w:p w14:paraId="46CDDFD5" w14:textId="77777777" w:rsidR="001E61F2" w:rsidRPr="007B610F" w:rsidRDefault="001E61F2" w:rsidP="007A3D02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</w:p>
          <w:p w14:paraId="16E8AD8B" w14:textId="60782347" w:rsidR="0020408A" w:rsidRPr="0020408A" w:rsidRDefault="0020408A" w:rsidP="0020408A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</w:rPr>
              <w:t>“</w:t>
            </w:r>
            <w:r w:rsidRPr="0020408A">
              <w:rPr>
                <w:rFonts w:ascii="Arial" w:hAnsi="Arial" w:cs="Arial"/>
              </w:rPr>
              <w:t>Identificar las principales enfermedades neonatales y sus implicaciones clínicas</w:t>
            </w:r>
            <w:r w:rsidRPr="0020408A">
              <w:rPr>
                <w:rFonts w:ascii="Arial" w:hAnsi="Arial" w:cs="Arial"/>
                <w:b/>
                <w:bCs/>
              </w:rPr>
              <w:t xml:space="preserve"> </w:t>
            </w:r>
            <w:r w:rsidRPr="0020408A">
              <w:rPr>
                <w:rStyle w:val="Textoennegrita"/>
                <w:rFonts w:ascii="Arial" w:eastAsiaTheme="majorEastAsia" w:hAnsi="Arial" w:cs="Arial"/>
                <w:b w:val="0"/>
                <w:bCs w:val="0"/>
              </w:rPr>
              <w:t>para intervenir oportunamente en escenarios de riesgo neonatal</w:t>
            </w:r>
            <w:r w:rsidRPr="0020408A">
              <w:rPr>
                <w:rFonts w:ascii="Arial" w:hAnsi="Arial" w:cs="Arial"/>
                <w:b/>
                <w:bCs/>
              </w:rPr>
              <w:t xml:space="preserve"> </w:t>
            </w:r>
            <w:r w:rsidRPr="0020408A">
              <w:rPr>
                <w:rStyle w:val="Textoennegrita"/>
                <w:rFonts w:ascii="Arial" w:eastAsiaTheme="majorEastAsia" w:hAnsi="Arial" w:cs="Arial"/>
                <w:b w:val="0"/>
                <w:bCs w:val="0"/>
              </w:rPr>
              <w:t>a través del análisis de casos, la evaluación de signos clínicos y el uso de tecnologías diagnósticas</w:t>
            </w:r>
            <w:r>
              <w:rPr>
                <w:rStyle w:val="Textoennegrita"/>
                <w:rFonts w:ascii="Arial" w:eastAsiaTheme="majorEastAsia" w:hAnsi="Arial" w:cs="Arial"/>
                <w:b w:val="0"/>
                <w:bCs w:val="0"/>
              </w:rPr>
              <w:t>”</w:t>
            </w:r>
            <w:r w:rsidRPr="0020408A">
              <w:rPr>
                <w:rStyle w:val="Textoennegrita"/>
                <w:rFonts w:ascii="Arial" w:eastAsiaTheme="majorEastAsia" w:hAnsi="Arial" w:cs="Arial"/>
                <w:b w:val="0"/>
                <w:bCs w:val="0"/>
              </w:rPr>
              <w:t>.</w:t>
            </w:r>
          </w:p>
          <w:p w14:paraId="17DAA721" w14:textId="77777777" w:rsidR="001E61F2" w:rsidRPr="0020408A" w:rsidRDefault="001E61F2" w:rsidP="007A3D02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3A4A4F7E" w14:textId="77777777" w:rsidR="001E61F2" w:rsidRPr="007B610F" w:rsidRDefault="001E61F2" w:rsidP="007A3D02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hd w:val="clear" w:color="auto" w:fill="FFFFFF"/>
              </w:rPr>
            </w:pPr>
          </w:p>
        </w:tc>
      </w:tr>
      <w:tr w:rsidR="001E61F2" w:rsidRPr="00946C54" w14:paraId="3805C827" w14:textId="77777777" w:rsidTr="007A3D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39CB34BB" w14:textId="77777777" w:rsidR="001E61F2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43B2B34A" w14:textId="77777777" w:rsidR="001E61F2" w:rsidRDefault="001E61F2" w:rsidP="007A3D02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994F10E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203AD1DC" w14:textId="7B9A583A" w:rsidR="001E61F2" w:rsidRDefault="001E61F2" w:rsidP="00AA40B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0B91B82C" w14:textId="77777777" w:rsidR="001E61F2" w:rsidRDefault="001E61F2" w:rsidP="007A3D02">
            <w:pPr>
              <w:shd w:val="clear" w:color="auto" w:fill="FFFFFF"/>
              <w:spacing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1A1A1A"/>
                <w:sz w:val="18"/>
                <w:szCs w:val="18"/>
                <w:lang w:eastAsia="es-MX"/>
              </w:rPr>
            </w:pPr>
          </w:p>
          <w:p w14:paraId="16B1E93F" w14:textId="6DB670AE" w:rsidR="001618B1" w:rsidRPr="00AA40BC" w:rsidRDefault="001618B1" w:rsidP="00577B31">
            <w:pPr>
              <w:pStyle w:val="Prrafodelista"/>
              <w:numPr>
                <w:ilvl w:val="0"/>
                <w:numId w:val="8"/>
              </w:num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AA40BC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Castro López, F. W., &amp; Urbina Laza, O. (2007). </w:t>
            </w:r>
            <w:r w:rsidRPr="00AA40BC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Manual de enfermería en neonatología</w:t>
            </w:r>
            <w:r w:rsidRPr="00AA40BC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. Editorial Ciencias Médicas. Recuperado de </w:t>
            </w:r>
            <w:hyperlink r:id="rId7" w:history="1">
              <w:r w:rsidRPr="00AA40BC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val="es-MX" w:eastAsia="es-MX"/>
                </w:rPr>
                <w:t>https://institutoliceo.edu.mx/biblioteca_virtual/libros/Manual%20de%20enfermeria%20en%20neonatologia.pdf</w:t>
              </w:r>
            </w:hyperlink>
          </w:p>
          <w:p w14:paraId="298BBBA4" w14:textId="77777777" w:rsidR="001E61F2" w:rsidRPr="00AA40BC" w:rsidRDefault="001E61F2" w:rsidP="007A3D02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MX"/>
              </w:rPr>
            </w:pPr>
          </w:p>
          <w:p w14:paraId="08ED43F0" w14:textId="4C74D719" w:rsidR="00C03248" w:rsidRPr="00AA40BC" w:rsidRDefault="00EA3B53" w:rsidP="00C03248">
            <w:pPr>
              <w:pStyle w:val="Prrafodelista"/>
              <w:numPr>
                <w:ilvl w:val="0"/>
                <w:numId w:val="8"/>
              </w:num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AA40BC">
              <w:rPr>
                <w:rFonts w:ascii="Arial" w:hAnsi="Arial" w:cs="Arial"/>
                <w:sz w:val="24"/>
                <w:szCs w:val="24"/>
              </w:rPr>
              <w:t xml:space="preserve">Sevilla Salgado, S. (2015). </w:t>
            </w:r>
            <w:r w:rsidRPr="00AA40BC">
              <w:rPr>
                <w:rStyle w:val="nfasis"/>
                <w:rFonts w:ascii="Arial" w:hAnsi="Arial" w:cs="Arial"/>
                <w:sz w:val="24"/>
                <w:szCs w:val="24"/>
              </w:rPr>
              <w:t>Actuación de enfermería ante la hipoglucemia del recién nacido</w:t>
            </w:r>
            <w:r w:rsidRPr="00AA40BC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AA40BC">
              <w:rPr>
                <w:rStyle w:val="nfasis"/>
                <w:rFonts w:ascii="Arial" w:hAnsi="Arial" w:cs="Arial"/>
                <w:sz w:val="24"/>
                <w:szCs w:val="24"/>
              </w:rPr>
              <w:t>Enfermería Integral: Revista científica del Colegio Oficial de Enfermería de Valencia</w:t>
            </w:r>
            <w:r w:rsidRPr="00AA40BC">
              <w:rPr>
                <w:rFonts w:ascii="Arial" w:hAnsi="Arial" w:cs="Arial"/>
                <w:sz w:val="24"/>
                <w:szCs w:val="24"/>
              </w:rPr>
              <w:t>, (108), 75–78. Recuperado d</w:t>
            </w:r>
            <w:r w:rsidR="00C03248" w:rsidRPr="00AA40BC">
              <w:rPr>
                <w:rFonts w:ascii="Arial" w:hAnsi="Arial" w:cs="Arial"/>
                <w:sz w:val="24"/>
                <w:szCs w:val="24"/>
              </w:rPr>
              <w:t xml:space="preserve">e: </w:t>
            </w:r>
          </w:p>
          <w:p w14:paraId="77123DF7" w14:textId="1FCDFC26" w:rsidR="00C03248" w:rsidRPr="00AA40BC" w:rsidRDefault="00670D9B" w:rsidP="00C03248">
            <w:pPr>
              <w:pStyle w:val="Prrafodelista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hyperlink r:id="rId8" w:history="1">
              <w:r w:rsidRPr="00AA40BC">
                <w:rPr>
                  <w:rStyle w:val="Hipervnculo"/>
                  <w:rFonts w:ascii="Arial" w:eastAsia="Times New Roman" w:hAnsi="Arial" w:cs="Arial"/>
                  <w:sz w:val="24"/>
                  <w:szCs w:val="24"/>
                  <w:lang w:val="es-MX" w:eastAsia="es-MX"/>
                </w:rPr>
                <w:t>https://dialnet.unirioja.es/servlet/articulo?codigo=6122762</w:t>
              </w:r>
            </w:hyperlink>
          </w:p>
          <w:p w14:paraId="6B865BF9" w14:textId="47831ADA" w:rsidR="001E61F2" w:rsidRPr="00AA40BC" w:rsidRDefault="00011851" w:rsidP="00C84A0C">
            <w:pPr>
              <w:spacing w:line="240" w:lineRule="aut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AA40BC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Revisa la</w:t>
            </w:r>
            <w:r w:rsidR="00873C11" w:rsidRPr="00AA40BC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s páginas de la 75 a la 78.</w:t>
            </w:r>
          </w:p>
          <w:p w14:paraId="1C834669" w14:textId="77777777" w:rsidR="001E61F2" w:rsidRPr="00411EEE" w:rsidRDefault="001E61F2" w:rsidP="007A3D02">
            <w:pPr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</w:p>
          <w:p w14:paraId="7330F3CC" w14:textId="77777777" w:rsidR="001E61F2" w:rsidRPr="00946C54" w:rsidRDefault="001E61F2" w:rsidP="007A3D02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</w:tc>
      </w:tr>
      <w:tr w:rsidR="001E61F2" w:rsidRPr="007B610F" w14:paraId="08272251" w14:textId="77777777" w:rsidTr="007A3D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50DC6180" w14:textId="77777777" w:rsidR="001E61F2" w:rsidRPr="00946C54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31954378" w14:textId="77777777" w:rsidR="001E61F2" w:rsidRPr="00946C54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464A0F83" w14:textId="77777777" w:rsidR="001E61F2" w:rsidRPr="00946C54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2241E1EB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5484B93B" w14:textId="77777777" w:rsidR="001E61F2" w:rsidRDefault="001E61F2" w:rsidP="007A3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099E81E4" w14:textId="77777777" w:rsidR="001E61F2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64A5A811" w14:textId="5D6A1935" w:rsidR="00B6736B" w:rsidRPr="00C45823" w:rsidRDefault="00C2751E" w:rsidP="00FF2513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 w:rsidRPr="00C45823">
              <w:rPr>
                <w:rFonts w:ascii="Arial" w:eastAsia="Times New Roman" w:hAnsi="Arial" w:cs="Arial"/>
                <w:color w:val="0F0F0F"/>
                <w:kern w:val="36"/>
                <w:sz w:val="24"/>
                <w:szCs w:val="24"/>
                <w:lang w:val="es-MX" w:eastAsia="es-MX"/>
              </w:rPr>
              <w:t xml:space="preserve">Administración de Surfactante </w:t>
            </w:r>
            <w:r w:rsidR="00B6736B" w:rsidRPr="00C45823">
              <w:rPr>
                <w:rFonts w:ascii="Arial" w:eastAsia="Times New Roman" w:hAnsi="Arial" w:cs="Arial"/>
                <w:color w:val="0F0F0F"/>
                <w:kern w:val="36"/>
                <w:sz w:val="24"/>
                <w:szCs w:val="24"/>
                <w:lang w:val="es-MX" w:eastAsia="es-MX"/>
              </w:rPr>
              <w:t>mínimamente</w:t>
            </w:r>
            <w:r w:rsidRPr="00C45823">
              <w:rPr>
                <w:rFonts w:ascii="Arial" w:eastAsia="Times New Roman" w:hAnsi="Arial" w:cs="Arial"/>
                <w:color w:val="0F0F0F"/>
                <w:kern w:val="36"/>
                <w:sz w:val="24"/>
                <w:szCs w:val="24"/>
                <w:lang w:val="es-MX" w:eastAsia="es-MX"/>
              </w:rPr>
              <w:t xml:space="preserve"> invasivo </w:t>
            </w:r>
          </w:p>
          <w:p w14:paraId="6894D6A9" w14:textId="0947E6DE" w:rsidR="001E61F2" w:rsidRPr="00C45823" w:rsidRDefault="00B6736B" w:rsidP="00B6736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hyperlink r:id="rId9" w:history="1">
              <w:r w:rsidRPr="00C45823">
                <w:rPr>
                  <w:rStyle w:val="Hipervnculo"/>
                  <w:rFonts w:ascii="Arial" w:hAnsi="Arial" w:cs="Arial"/>
                  <w:sz w:val="24"/>
                  <w:szCs w:val="24"/>
                </w:rPr>
                <w:t>https://youtu.be/b_cFqfhbdo4?si=Va6ADgI2En9DrHr-</w:t>
              </w:r>
            </w:hyperlink>
          </w:p>
          <w:p w14:paraId="75B6E145" w14:textId="42784183" w:rsidR="00B6736B" w:rsidRPr="00C45823" w:rsidRDefault="007661E0" w:rsidP="00B6736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Video de aplicación de surfactante, como tratamiento contra la enfermedad de membrana hialina en prematuros. </w:t>
            </w:r>
            <w:r w:rsidR="00876592" w:rsidRPr="00C45823">
              <w:rPr>
                <w:rFonts w:ascii="Arial" w:hAnsi="Arial" w:cs="Arial"/>
                <w:color w:val="131313"/>
                <w:sz w:val="24"/>
                <w:szCs w:val="24"/>
              </w:rPr>
              <w:t>U</w:t>
            </w: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>san</w:t>
            </w:r>
            <w:r w:rsidR="009A4E9A"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 un</w:t>
            </w: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 </w:t>
            </w:r>
            <w:r w:rsidR="00690FCC" w:rsidRPr="00C45823">
              <w:rPr>
                <w:rFonts w:ascii="Arial" w:hAnsi="Arial" w:cs="Arial"/>
                <w:color w:val="131313"/>
                <w:sz w:val="24"/>
                <w:szCs w:val="24"/>
              </w:rPr>
              <w:t>CPAP</w:t>
            </w: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 nasal</w:t>
            </w:r>
            <w:r w:rsidR="00876592"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, </w:t>
            </w:r>
            <w:r w:rsidR="009A4E9A" w:rsidRPr="00C45823">
              <w:rPr>
                <w:rFonts w:ascii="Arial" w:hAnsi="Arial" w:cs="Arial"/>
                <w:color w:val="131313"/>
                <w:sz w:val="24"/>
                <w:szCs w:val="24"/>
              </w:rPr>
              <w:t>¿Recuerdas que es?, lo vimos en la sesión 2</w:t>
            </w:r>
          </w:p>
          <w:p w14:paraId="2C4968C6" w14:textId="77777777" w:rsidR="00B85BCA" w:rsidRPr="00C45823" w:rsidRDefault="00B85BCA" w:rsidP="00B6736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</w:p>
          <w:p w14:paraId="198781F8" w14:textId="5CF697CC" w:rsidR="00E214CB" w:rsidRDefault="00E214CB" w:rsidP="00B85BCA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>
              <w:rPr>
                <w:rFonts w:ascii="Arial" w:hAnsi="Arial" w:cs="Arial"/>
                <w:color w:val="131313"/>
                <w:sz w:val="24"/>
                <w:szCs w:val="24"/>
              </w:rPr>
              <w:t>Vacunación</w:t>
            </w:r>
          </w:p>
          <w:p w14:paraId="20D69F9B" w14:textId="1A06C2B6" w:rsidR="00E214CB" w:rsidRDefault="007F2974" w:rsidP="00E214C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hyperlink r:id="rId10" w:history="1">
              <w:r w:rsidRPr="006F5D95">
                <w:rPr>
                  <w:rStyle w:val="Hipervnculo"/>
                  <w:rFonts w:ascii="Arial" w:hAnsi="Arial" w:cs="Arial"/>
                  <w:sz w:val="24"/>
                  <w:szCs w:val="24"/>
                </w:rPr>
                <w:t>https://youtube.com/shorts/U2J5FWcsLcA?si=amGV81fEJnx13yUd</w:t>
              </w:r>
            </w:hyperlink>
          </w:p>
          <w:p w14:paraId="702D92DC" w14:textId="69F15227" w:rsidR="007F2974" w:rsidRDefault="007F2974" w:rsidP="00E214C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>
              <w:rPr>
                <w:rFonts w:ascii="Arial" w:hAnsi="Arial" w:cs="Arial"/>
                <w:color w:val="131313"/>
                <w:sz w:val="24"/>
                <w:szCs w:val="24"/>
              </w:rPr>
              <w:t>La primera vacuna obligada en todo recién nacido BCG</w:t>
            </w:r>
          </w:p>
          <w:p w14:paraId="0A38FFBE" w14:textId="77777777" w:rsidR="007F2974" w:rsidRDefault="007F2974" w:rsidP="00E214C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</w:p>
          <w:p w14:paraId="17577864" w14:textId="7928490D" w:rsidR="00DA1E49" w:rsidRPr="00C45823" w:rsidRDefault="00B85BCA" w:rsidP="00B85BCA">
            <w:pPr>
              <w:pStyle w:val="Prrafodelista"/>
              <w:numPr>
                <w:ilvl w:val="0"/>
                <w:numId w:val="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>Tamiz cardiológico</w:t>
            </w:r>
          </w:p>
          <w:p w14:paraId="1B2AC48A" w14:textId="386CDCCE" w:rsidR="00DA1E49" w:rsidRPr="00C45823" w:rsidRDefault="00B85BCA" w:rsidP="00B6736B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hyperlink r:id="rId11" w:history="1">
              <w:r w:rsidRPr="00C45823">
                <w:rPr>
                  <w:rStyle w:val="Hipervnculo"/>
                  <w:rFonts w:ascii="Arial" w:hAnsi="Arial" w:cs="Arial"/>
                  <w:sz w:val="24"/>
                  <w:szCs w:val="24"/>
                </w:rPr>
                <w:t>https://youtube.com/shorts/hwHYAc_IwyM?si=ShdkDVCI-bdutApH</w:t>
              </w:r>
            </w:hyperlink>
          </w:p>
          <w:p w14:paraId="64490C16" w14:textId="1176DA6E" w:rsidR="00AA40BC" w:rsidRPr="00694A65" w:rsidRDefault="00A64CA9" w:rsidP="00694A65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313"/>
                <w:sz w:val="24"/>
                <w:szCs w:val="24"/>
              </w:rPr>
            </w:pPr>
            <w:r w:rsidRPr="00C45823">
              <w:rPr>
                <w:rFonts w:ascii="Arial" w:hAnsi="Arial" w:cs="Arial"/>
                <w:color w:val="131313"/>
                <w:sz w:val="24"/>
                <w:szCs w:val="24"/>
              </w:rPr>
              <w:t>Sho</w:t>
            </w:r>
            <w:r w:rsidR="008B07CF"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rt sobre </w:t>
            </w:r>
            <w:r w:rsidR="004E61CE" w:rsidRPr="00C45823">
              <w:rPr>
                <w:rFonts w:ascii="Arial" w:hAnsi="Arial" w:cs="Arial"/>
                <w:color w:val="131313"/>
                <w:sz w:val="24"/>
                <w:szCs w:val="24"/>
              </w:rPr>
              <w:t>cómo</w:t>
            </w:r>
            <w:r w:rsidR="008B07CF" w:rsidRPr="00C45823">
              <w:rPr>
                <w:rFonts w:ascii="Arial" w:hAnsi="Arial" w:cs="Arial"/>
                <w:color w:val="131313"/>
                <w:sz w:val="24"/>
                <w:szCs w:val="24"/>
              </w:rPr>
              <w:t xml:space="preserve"> se realiza el tamiz cardio</w:t>
            </w:r>
            <w:r w:rsidR="000719DD" w:rsidRPr="00C45823">
              <w:rPr>
                <w:rFonts w:ascii="Arial" w:hAnsi="Arial" w:cs="Arial"/>
                <w:color w:val="131313"/>
                <w:sz w:val="24"/>
                <w:szCs w:val="24"/>
              </w:rPr>
              <w:t>lógico para detectar cardiopatías congénitas.</w:t>
            </w:r>
          </w:p>
          <w:p w14:paraId="23FEFC70" w14:textId="77777777" w:rsidR="00AA40BC" w:rsidRPr="00294687" w:rsidRDefault="00AA40BC" w:rsidP="007A3D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E61F2" w:rsidRPr="00773CB3" w14:paraId="59B1A29C" w14:textId="77777777" w:rsidTr="007A3D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605C37CB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4CD553B1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2EF88B30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21A7C921" w14:textId="77777777" w:rsidR="00A7028D" w:rsidRPr="00A7028D" w:rsidRDefault="00A7028D" w:rsidP="00A7028D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  <w:p w14:paraId="52FBC35B" w14:textId="77777777" w:rsidR="00A7028D" w:rsidRDefault="00A7028D" w:rsidP="00A7028D">
            <w:pPr>
              <w:pStyle w:val="Prrafodelista"/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  <w:p w14:paraId="147F1457" w14:textId="3CDBB000" w:rsidR="00EC73F1" w:rsidRDefault="00EC73F1" w:rsidP="00EC73F1">
            <w:pPr>
              <w:pStyle w:val="Prrafodelista"/>
              <w:numPr>
                <w:ilvl w:val="0"/>
                <w:numId w:val="3"/>
              </w:num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4582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Santos, A. P., da Silva, M. L., de Souza, N. L., Mota, G. M., &amp; de França, D. F. (2014). Diagnósticos de enfermería de recién nacidos con sepsis en una Unidad de Cuidados Intensivos Neonatales. </w:t>
            </w:r>
            <w:r w:rsidRPr="00C45823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Revista Latino-Americana de Enfermagem</w:t>
            </w:r>
            <w:r w:rsidRPr="00C4582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, </w:t>
            </w:r>
            <w:r w:rsidRPr="00C45823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22</w:t>
            </w:r>
            <w:r w:rsidRPr="00C4582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(2), 255–261. </w:t>
            </w:r>
            <w:hyperlink r:id="rId12" w:history="1">
              <w:r w:rsidRPr="00C45823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val="es-MX" w:eastAsia="es-MX"/>
                </w:rPr>
                <w:t>https://doi.org/10.1590/0104-1169.3101.2410</w:t>
              </w:r>
            </w:hyperlink>
          </w:p>
          <w:p w14:paraId="2EBCE2F4" w14:textId="0BF8DEA2" w:rsidR="004112FC" w:rsidRPr="004112FC" w:rsidRDefault="00356A7A" w:rsidP="004112FC">
            <w:pPr>
              <w:pStyle w:val="Prrafodelista"/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lastRenderedPageBreak/>
              <w:t xml:space="preserve">El articulo </w:t>
            </w:r>
            <w:r w:rsidR="0014725E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está</w:t>
            </w:r>
            <w:r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en</w:t>
            </w:r>
            <w:r w:rsidR="0014725E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3 idiomas, inglés, español y portugués, habla sobre la importancia del diagnóstico oportuno de sepsis neonatal por medio de la observación del paciente por parte de enfermería.</w:t>
            </w:r>
          </w:p>
          <w:p w14:paraId="7224EAB5" w14:textId="77777777" w:rsidR="005C31CC" w:rsidRDefault="008800CE" w:rsidP="00362516">
            <w:pPr>
              <w:pStyle w:val="NormalWeb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773CB3">
              <w:rPr>
                <w:rFonts w:ascii="Arial" w:hAnsi="Arial" w:cs="Arial"/>
              </w:rPr>
              <w:t xml:space="preserve">Centro Nacional de Excelencia Tecnológica en Salud. (s.f.). *Intervenciones de enfermería para la atención y limitación del daño en recién nacidos pretérmino con síndrome de dificultad respiratoria en el segundo y tercer niveles de atención*. </w:t>
            </w:r>
            <w:r w:rsidRPr="00773CB3">
              <w:rPr>
                <w:rFonts w:ascii="Arial" w:hAnsi="Arial" w:cs="Arial"/>
                <w:lang w:val="en-US"/>
              </w:rPr>
              <w:t xml:space="preserve">Actuamed. </w:t>
            </w:r>
            <w:hyperlink r:id="rId13" w:history="1">
              <w:r w:rsidR="00773CB3" w:rsidRPr="005C31CC">
                <w:rPr>
                  <w:rStyle w:val="Hipervnculo"/>
                  <w:rFonts w:ascii="Arial" w:hAnsi="Arial" w:cs="Arial"/>
                  <w:lang w:val="es-MX"/>
                </w:rPr>
                <w:t>https://www.actuamed.com.mx/informacion-medica/intervenciones-de-enfermeria-para-la-atencion-y-limitacion-del-dano-en-recien</w:t>
              </w:r>
            </w:hyperlink>
          </w:p>
          <w:p w14:paraId="11648E3E" w14:textId="6FF66C62" w:rsidR="0068541E" w:rsidRPr="00773CB3" w:rsidRDefault="00362516" w:rsidP="00594443">
            <w:pPr>
              <w:pStyle w:val="NormalWeb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C31CC">
              <w:rPr>
                <w:rFonts w:ascii="Arial" w:hAnsi="Arial" w:cs="Arial"/>
              </w:rPr>
              <w:t>Est</w:t>
            </w:r>
            <w:r w:rsidR="005C31CC" w:rsidRPr="005C31CC">
              <w:rPr>
                <w:rFonts w:ascii="Arial" w:hAnsi="Arial" w:cs="Arial"/>
              </w:rPr>
              <w:t>a guía de práctica clínica</w:t>
            </w:r>
            <w:r w:rsidRPr="005C31CC">
              <w:rPr>
                <w:rFonts w:ascii="Arial" w:hAnsi="Arial" w:cs="Arial"/>
              </w:rPr>
              <w:t xml:space="preserve"> presenta estrategias prácticas y basadas en evidencia que el personal de enfermería puede aplicar en el segundo y tercer nivel de atención para limitar el daño y mejorar el pronóstico de estos pequeños pacientes</w:t>
            </w:r>
          </w:p>
        </w:tc>
      </w:tr>
      <w:tr w:rsidR="001E61F2" w:rsidRPr="007B610F" w14:paraId="738129E9" w14:textId="77777777" w:rsidTr="007A3D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0EB81C75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4828698E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51663724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595E2FA7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0D56EFC4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5B38DA5D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2F1E096A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2E5BE301" w14:textId="77777777" w:rsidR="001E61F2" w:rsidRPr="00773CB3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  <w:lang w:val="en-US"/>
              </w:rPr>
            </w:pPr>
          </w:p>
          <w:p w14:paraId="16205962" w14:textId="77777777" w:rsidR="001E61F2" w:rsidRPr="007B610F" w:rsidRDefault="001E61F2" w:rsidP="007A3D02">
            <w:pPr>
              <w:spacing w:after="16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Actividad de integración</w:t>
            </w:r>
          </w:p>
        </w:tc>
        <w:tc>
          <w:tcPr>
            <w:tcW w:w="8505" w:type="dxa"/>
            <w:shd w:val="clear" w:color="auto" w:fill="auto"/>
          </w:tcPr>
          <w:p w14:paraId="7211CB08" w14:textId="77777777" w:rsidR="001E61F2" w:rsidRDefault="001E61F2" w:rsidP="007A3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31277EFE" w14:textId="77777777" w:rsidR="001E61F2" w:rsidRPr="007B610F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33F9729" w14:textId="77777777" w:rsidR="001E61F2" w:rsidRPr="007B610F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🕒</w:t>
            </w:r>
            <w:r w:rsidRPr="007B610F">
              <w:rPr>
                <w:rFonts w:ascii="Arial" w:eastAsia="Roboto" w:hAnsi="Arial" w:cs="Arial"/>
                <w:iCs/>
              </w:rPr>
              <w:t xml:space="preserve"> 1. Inicio</w:t>
            </w:r>
          </w:p>
          <w:p w14:paraId="4996E546" w14:textId="77777777" w:rsidR="001E61F2" w:rsidRPr="007B610F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Brindar contexto y activar conocimientos previos.</w:t>
            </w:r>
          </w:p>
          <w:p w14:paraId="3CE67F0E" w14:textId="77777777" w:rsidR="001E61F2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71A500A5" w14:textId="77777777" w:rsidR="001E61F2" w:rsidRPr="007B610F" w:rsidRDefault="001E61F2" w:rsidP="001E61F2">
            <w:pPr>
              <w:pStyle w:val="Prrafodelista"/>
              <w:numPr>
                <w:ilvl w:val="0"/>
                <w:numId w:val="1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Explicar el objetivo </w:t>
            </w:r>
            <w:r>
              <w:rPr>
                <w:rFonts w:ascii="Arial" w:eastAsia="Roboto" w:hAnsi="Arial" w:cs="Arial"/>
                <w:iCs/>
              </w:rPr>
              <w:t>y el contenido de la sesión</w:t>
            </w:r>
          </w:p>
          <w:p w14:paraId="62169B7F" w14:textId="77777777" w:rsidR="001E61F2" w:rsidRPr="007B610F" w:rsidRDefault="001E61F2" w:rsidP="001E61F2">
            <w:pPr>
              <w:pStyle w:val="Prrafodelista"/>
              <w:numPr>
                <w:ilvl w:val="0"/>
                <w:numId w:val="1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Motivar al grupo con una breve presentación, ejemplo o pregunta detonadora.</w:t>
            </w:r>
          </w:p>
          <w:p w14:paraId="73BAE285" w14:textId="50AC04A1" w:rsidR="00CC21FC" w:rsidRPr="00694A65" w:rsidRDefault="001E61F2" w:rsidP="00CC21FC">
            <w:pPr>
              <w:pStyle w:val="Prrafodelista"/>
              <w:numPr>
                <w:ilvl w:val="0"/>
                <w:numId w:val="1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Establecer las herramientas que se utilizarán y cómo se organizarán (individual, parejas, equipos).</w:t>
            </w:r>
          </w:p>
          <w:p w14:paraId="63910811" w14:textId="3E7A531C" w:rsidR="00CC21FC" w:rsidRPr="00CC21FC" w:rsidRDefault="00CC21FC" w:rsidP="00CC21FC">
            <w:pPr>
              <w:spacing w:before="100" w:beforeAutospacing="1" w:after="100" w:afterAutospacing="1" w:line="240" w:lineRule="auto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C21FC">
              <w:rPr>
                <w:rFonts w:ascii="Segoe UI Emoji" w:eastAsia="Times New Roman" w:hAnsi="Segoe UI Emoji" w:cs="Segoe UI Emoji"/>
                <w:b/>
                <w:bCs/>
                <w:sz w:val="36"/>
                <w:szCs w:val="36"/>
                <w:lang w:val="es-MX" w:eastAsia="es-MX"/>
              </w:rPr>
              <w:t>🧠</w:t>
            </w:r>
            <w:r w:rsidRPr="00CC21F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MX" w:eastAsia="es-MX"/>
              </w:rPr>
              <w:t xml:space="preserve"> </w:t>
            </w:r>
            <w:r w:rsidRPr="00CC21FC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Actividad: “Memoria Clínica Neonatal” </w:t>
            </w:r>
          </w:p>
          <w:p w14:paraId="4DEF68D7" w14:textId="77777777" w:rsidR="00CC21FC" w:rsidRPr="00CC21FC" w:rsidRDefault="00CC21FC" w:rsidP="00CC21F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CC2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Duración:</w:t>
            </w:r>
            <w:r w:rsidRPr="00CC21FC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40 minutos (actividad individual en línea)</w:t>
            </w:r>
            <w:r w:rsidRPr="00CC21FC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CC2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Modalidad:</w:t>
            </w:r>
            <w:r w:rsidRPr="00CC21FC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Juego de memoria interactivo</w:t>
            </w:r>
            <w:r w:rsidRPr="00CC21FC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CC2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Plataforma:</w:t>
            </w:r>
            <w:r w:rsidRPr="00CC21FC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  <w:hyperlink r:id="rId14" w:history="1">
              <w:r w:rsidRPr="00CC21F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s-MX" w:eastAsia="es-MX"/>
                </w:rPr>
                <w:t>EducaPlay</w:t>
              </w:r>
            </w:hyperlink>
          </w:p>
          <w:p w14:paraId="32C5D6DF" w14:textId="77777777" w:rsidR="00CC21FC" w:rsidRPr="00CC21FC" w:rsidRDefault="00CC21FC" w:rsidP="00CC21FC">
            <w:pPr>
              <w:spacing w:before="100" w:beforeAutospacing="1" w:after="100" w:afterAutospacing="1" w:line="240" w:lineRule="auto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s-MX" w:eastAsia="es-MX"/>
              </w:rPr>
            </w:pPr>
            <w:r w:rsidRPr="00CC21FC">
              <w:rPr>
                <w:rFonts w:ascii="Segoe UI Emoji" w:eastAsia="Times New Roman" w:hAnsi="Segoe UI Emoji" w:cs="Segoe UI Emoji"/>
                <w:b/>
                <w:bCs/>
                <w:sz w:val="27"/>
                <w:szCs w:val="27"/>
                <w:lang w:val="es-MX" w:eastAsia="es-MX"/>
              </w:rPr>
              <w:t>🎯</w:t>
            </w:r>
            <w:r w:rsidRPr="00CC21F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s-MX" w:eastAsia="es-MX"/>
              </w:rPr>
              <w:t xml:space="preserve"> Objetivo</w:t>
            </w:r>
          </w:p>
          <w:p w14:paraId="60054D24" w14:textId="6812869E" w:rsidR="00CA536F" w:rsidRPr="00C530E3" w:rsidRDefault="001A1E94" w:rsidP="002D08F9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54624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Objetivo:</w:t>
            </w:r>
            <w:r w:rsidRPr="0054624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Reforzar la asociación entre conceptos clínicos, diagnósticos y manejos neonatales mediante un juego interactiv</w:t>
            </w:r>
            <w:r w:rsidR="002D08F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o</w:t>
            </w:r>
          </w:p>
          <w:p w14:paraId="77428CE4" w14:textId="77777777" w:rsidR="00C530E3" w:rsidRPr="00C530E3" w:rsidRDefault="00C530E3" w:rsidP="00C530E3">
            <w:pPr>
              <w:spacing w:before="100" w:beforeAutospacing="1" w:after="100" w:afterAutospacing="1" w:line="240" w:lineRule="auto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C530E3">
              <w:rPr>
                <w:rFonts w:ascii="Segoe UI Emoji" w:eastAsia="Times New Roman" w:hAnsi="Segoe UI Emoji" w:cs="Segoe UI Emoji"/>
                <w:b/>
                <w:bCs/>
                <w:sz w:val="24"/>
                <w:szCs w:val="24"/>
                <w:lang w:val="es-MX" w:eastAsia="es-MX"/>
              </w:rPr>
              <w:t>📝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 Instrucciones para ti</w:t>
            </w:r>
          </w:p>
          <w:p w14:paraId="4F240D19" w14:textId="77777777" w:rsidR="00C530E3" w:rsidRPr="00C530E3" w:rsidRDefault="00C530E3" w:rsidP="00C530E3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🎯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Actividad: “Memoria Clínica Neonatal”</w:t>
            </w:r>
          </w:p>
          <w:p w14:paraId="3517651B" w14:textId="77777777" w:rsidR="00C530E3" w:rsidRPr="00C530E3" w:rsidRDefault="00C530E3" w:rsidP="00C530E3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Hola </w:t>
            </w: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👋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Hoy vamos a poner a prueba tu memoria y tu conocimiento sobre el cuidado neonatal, ¡pero de forma divertida! Tienes frente a ti un tablero con tarjetas ocultas… ¿listo para el reto?</w:t>
            </w:r>
          </w:p>
          <w:p w14:paraId="5D8E7B4C" w14:textId="77777777" w:rsidR="00C530E3" w:rsidRPr="00C530E3" w:rsidRDefault="00C530E3" w:rsidP="00C530E3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🧩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¿Qué tienes que hacer?</w:t>
            </w:r>
          </w:p>
          <w:p w14:paraId="18A575CD" w14:textId="349454BD" w:rsidR="008727E9" w:rsidRPr="006A27A3" w:rsidRDefault="008727E9" w:rsidP="006A27A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Abrir el siguie</w:t>
            </w:r>
            <w:r w:rsidR="00FB4B50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nte </w:t>
            </w:r>
            <w:r w:rsidR="006A27A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link</w:t>
            </w:r>
            <w:r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; </w:t>
            </w:r>
          </w:p>
          <w:p w14:paraId="3E1CFF2E" w14:textId="06944FB1" w:rsidR="00C530E3" w:rsidRPr="00C530E3" w:rsidRDefault="00C530E3" w:rsidP="00C530E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Haz clic en dos tarjetas para descubrir lo que tienen.</w:t>
            </w:r>
          </w:p>
          <w:p w14:paraId="7976691D" w14:textId="77777777" w:rsidR="00C530E3" w:rsidRPr="00C530E3" w:rsidRDefault="00C530E3" w:rsidP="00C530E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Tu misión es encontrar los pares que se relacionen: una condición clínica y su signo, diagnóstico o tratamiento.</w:t>
            </w:r>
          </w:p>
          <w:p w14:paraId="4EAB82D5" w14:textId="77777777" w:rsidR="00C530E3" w:rsidRPr="00C530E3" w:rsidRDefault="00C530E3" w:rsidP="00C530E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lastRenderedPageBreak/>
              <w:t>Cada vez que aciertes, el par quedará visible. Si no... ¡intenta de nuevo!</w:t>
            </w:r>
          </w:p>
          <w:p w14:paraId="24C7049D" w14:textId="77777777" w:rsidR="00C530E3" w:rsidRPr="00C530E3" w:rsidRDefault="00C530E3" w:rsidP="00C530E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Tendrás términos como displasia broncopulmonar, enterocolitis, sepsis, ictericia, cardiopatías congénitas... entre otros.</w:t>
            </w:r>
          </w:p>
          <w:p w14:paraId="0208CFB5" w14:textId="77777777" w:rsidR="00C530E3" w:rsidRPr="00C530E3" w:rsidRDefault="00C530E3" w:rsidP="00C530E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Tienes 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40 minutos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para terminar el juego. No te preocupes, tú marcas el ritmo.</w:t>
            </w:r>
          </w:p>
          <w:p w14:paraId="27150FF9" w14:textId="77777777" w:rsidR="00C530E3" w:rsidRPr="00C530E3" w:rsidRDefault="00C530E3" w:rsidP="00C530E3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💡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Tips:</w:t>
            </w:r>
          </w:p>
          <w:p w14:paraId="6E12864B" w14:textId="77777777" w:rsidR="00C530E3" w:rsidRPr="00C530E3" w:rsidRDefault="00C530E3" w:rsidP="00C530E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Piensa como si estuvieras en la unidad neonatal atendiendo a un recién nacido.</w:t>
            </w:r>
          </w:p>
          <w:p w14:paraId="57B6DCFC" w14:textId="77777777" w:rsidR="00C530E3" w:rsidRPr="00C530E3" w:rsidRDefault="00C530E3" w:rsidP="00C530E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Usa lo aprendido en clase como si fueran tus gafas clínicas </w:t>
            </w: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🩺</w:t>
            </w:r>
          </w:p>
          <w:p w14:paraId="0D3B9763" w14:textId="0E345583" w:rsidR="001E61F2" w:rsidRPr="0049216D" w:rsidRDefault="00C530E3" w:rsidP="0049216D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C530E3">
              <w:rPr>
                <w:rFonts w:ascii="Segoe UI Emoji" w:eastAsia="Times New Roman" w:hAnsi="Segoe UI Emoji" w:cs="Segoe UI Emoji"/>
                <w:sz w:val="24"/>
                <w:szCs w:val="24"/>
                <w:lang w:val="es-MX" w:eastAsia="es-MX"/>
              </w:rPr>
              <w:t>🪄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C530E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Al finalizar</w:t>
            </w:r>
            <w:r w:rsidRPr="00C530E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haremos una breve retroalimentación (fuera del tiempo del juego) para revisar tus aciertos y reforzar conceptos importantes. ¡No hay presión, esto es para aprender jugando!</w:t>
            </w:r>
          </w:p>
          <w:p w14:paraId="143226B5" w14:textId="77777777" w:rsidR="001E61F2" w:rsidRDefault="001E61F2" w:rsidP="007A3D0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6303ABB8" w14:textId="77777777" w:rsidR="001E61F2" w:rsidRPr="00A60921" w:rsidRDefault="001E61F2" w:rsidP="007A3D0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Compartir aprendizajes y reflexionar en colectivo.</w:t>
            </w:r>
          </w:p>
          <w:p w14:paraId="1EDF9401" w14:textId="77777777" w:rsidR="001E61F2" w:rsidRPr="007B610F" w:rsidRDefault="001E61F2" w:rsidP="001E61F2">
            <w:pPr>
              <w:pStyle w:val="Prrafodelista"/>
              <w:numPr>
                <w:ilvl w:val="0"/>
                <w:numId w:val="2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estudiante: Exponer brevemente los productos o ideas generadas.</w:t>
            </w:r>
          </w:p>
          <w:p w14:paraId="023D9BE5" w14:textId="77777777" w:rsidR="001E61F2" w:rsidRDefault="001E61F2" w:rsidP="001E61F2">
            <w:pPr>
              <w:pStyle w:val="Prrafodelista"/>
              <w:numPr>
                <w:ilvl w:val="0"/>
                <w:numId w:val="2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 Guiar una síntesis de los aprendizajes clave. Recuperar las aportaciones del grupo y relacionarlas con los objetivos de la sesión.</w:t>
            </w:r>
          </w:p>
          <w:p w14:paraId="10925625" w14:textId="77777777" w:rsidR="001E61F2" w:rsidRDefault="001E61F2" w:rsidP="007A3D0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B263A87" w14:textId="77777777" w:rsidR="001E61F2" w:rsidRPr="008316AF" w:rsidRDefault="001E61F2" w:rsidP="007A3D0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64A044ED" w14:textId="77777777" w:rsidR="001E61F2" w:rsidRPr="007B610F" w:rsidRDefault="001E61F2" w:rsidP="007A3D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1E61F2" w:rsidRPr="007B610F" w14:paraId="4EC0834B" w14:textId="77777777" w:rsidTr="007A3D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3D31CC7A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A7E2F79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15F015EB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6858D7F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C9212A9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4AE2A8D9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7474634C" w14:textId="77777777" w:rsidR="001E61F2" w:rsidRDefault="001E61F2" w:rsidP="007A3D02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0124BFA" w14:textId="77777777" w:rsidR="001E61F2" w:rsidRPr="007B610F" w:rsidRDefault="001E61F2" w:rsidP="007A3D02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80663B5" w14:textId="77777777" w:rsidR="001E61F2" w:rsidRDefault="001E61F2" w:rsidP="007A3D0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</w:p>
          <w:p w14:paraId="3F9D0746" w14:textId="68A48DA8" w:rsidR="004153A2" w:rsidRPr="004153A2" w:rsidRDefault="001E61F2" w:rsidP="00695529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/>
              </w:rPr>
              <w:t>Pregunta 1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/>
              </w:rPr>
              <w:t xml:space="preserve"> ¿Cuál de los siguientes factores representa un riesgo importante para el desarrollo de displasia broncopulmonar en el neonato prematuro?</w:t>
            </w:r>
          </w:p>
          <w:p w14:paraId="062CE0A0" w14:textId="636EBF63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Edad gestacional mayor a 38 semanas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Uso prolongado de ventilación mecánica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C) Hipoglucemia transitoria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Administración precoz de surfactante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</w:p>
          <w:p w14:paraId="028D0C76" w14:textId="2E1E2465" w:rsidR="004153A2" w:rsidRPr="004153A2" w:rsidRDefault="004153A2" w:rsidP="006E6CB0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B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601F29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Retroalimentación;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El uso prolongado de ventilación mecánica y oxígeno a altas concentraciones se asocia directamente con daño pulmonar crónico, lo que favorece el desarrollo de displasia broncopulmonar. </w:t>
            </w:r>
          </w:p>
          <w:p w14:paraId="7823AA7C" w14:textId="43CCE677" w:rsidR="004153A2" w:rsidRPr="004153A2" w:rsidRDefault="003A4515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2. ¿Cuál es el </w:t>
            </w:r>
            <w:r w:rsidR="004A43E3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tratamiento d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e la enfermedad de membrana hialina?</w:t>
            </w:r>
          </w:p>
          <w:p w14:paraId="0B5060EA" w14:textId="33EDF9FC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A) </w:t>
            </w:r>
            <w:r w:rsidR="004A43E3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Antibióticos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B) </w:t>
            </w:r>
            <w:r w:rsidR="004A43E3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Surfactante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C) </w:t>
            </w:r>
            <w:r w:rsidR="00DE5B7F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Cirugía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D) </w:t>
            </w:r>
            <w:r w:rsidR="0031265D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Fototerapia</w:t>
            </w:r>
          </w:p>
          <w:p w14:paraId="6BAF792A" w14:textId="3329060D" w:rsidR="004153A2" w:rsidRPr="004153A2" w:rsidRDefault="004153A2" w:rsidP="0044714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lastRenderedPageBreak/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B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601F29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Retroalimentación:</w:t>
            </w:r>
            <w:r w:rsidR="00601F29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31265D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La aplicación de surfactante </w:t>
            </w:r>
            <w:r w:rsidR="00DB3F37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en los primeros minutos de vida mejora el pronóstico de vida y función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.</w:t>
            </w:r>
          </w:p>
          <w:p w14:paraId="45C834EC" w14:textId="4FB757CC" w:rsidR="004153A2" w:rsidRPr="004153A2" w:rsidRDefault="003A42F3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3. ¿Cuál es la manifestación clínica inicial más frecuente en enterocolitis necrotizante?</w:t>
            </w:r>
          </w:p>
          <w:p w14:paraId="2CA31488" w14:textId="256C9E4F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A) </w:t>
            </w:r>
            <w:r w:rsidR="00C676C4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Distensión abdominal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</w:t>
            </w:r>
            <w:r w:rsidR="00C676C4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C676C4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Taquicardia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C676C4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C) Crisis convulsivas</w:t>
            </w:r>
            <w:r w:rsidR="00C676C4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650FEE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D) </w:t>
            </w:r>
            <w:r w:rsidR="00650FEE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Ictericia</w:t>
            </w:r>
          </w:p>
          <w:p w14:paraId="4112D892" w14:textId="60D34EAC" w:rsidR="004153A2" w:rsidRPr="004153A2" w:rsidRDefault="004153A2" w:rsidP="00A1085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650FEE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3A42F3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La distensión abdominal es uno de los primeros signos clínicos observables en la enterocolitis necrotizante, acompañada de intolerancia alimentaria y residuo gástrico.</w:t>
            </w:r>
          </w:p>
          <w:p w14:paraId="0B0B2A6A" w14:textId="6BF19849" w:rsidR="004153A2" w:rsidRPr="004153A2" w:rsidRDefault="003A42F3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4. ¿Qué técnica de aislamiento se utiliza en un neonato con sepsis neonatal?</w:t>
            </w:r>
          </w:p>
          <w:p w14:paraId="4666E206" w14:textId="2ACE8414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Aislamiento respiratorio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Aislamiento por contacto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C) Aislamiento entérico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Aislamiento estricto</w:t>
            </w:r>
          </w:p>
          <w:p w14:paraId="53E89B15" w14:textId="0EFE02DD" w:rsidR="004153A2" w:rsidRPr="004153A2" w:rsidRDefault="004153A2" w:rsidP="00F40EA4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B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3A42F3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</w:t>
            </w:r>
            <w:r w:rsidR="003A42F3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El aislamiento por contacto es el indicado para prevenir la diseminación de patógenos</w:t>
            </w:r>
            <w:r w:rsidR="00774F17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, con lleva a lavado de manos adecuadamente.</w:t>
            </w:r>
          </w:p>
          <w:p w14:paraId="1D924EC5" w14:textId="7537FF18" w:rsidR="004153A2" w:rsidRPr="004153A2" w:rsidRDefault="003A42F3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5.</w:t>
            </w:r>
            <w:r w:rsidR="00F40EA4"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¿Cuál es la vacuna que debe aplicarse en las primeras 24 horas de vida del recién nacido?</w:t>
            </w:r>
          </w:p>
          <w:p w14:paraId="10E4A2C0" w14:textId="548C3110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Pentavalente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B) </w:t>
            </w:r>
            <w:r w:rsidR="00C1473B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Antirrotavirus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C) </w:t>
            </w:r>
            <w:r w:rsidR="00C1473B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Hepatitis B</w:t>
            </w:r>
            <w:r w:rsidR="00C1473B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Neumocócica conjugada</w:t>
            </w:r>
          </w:p>
          <w:p w14:paraId="116FC4C2" w14:textId="6469BD41" w:rsidR="004153A2" w:rsidRPr="004153A2" w:rsidRDefault="004153A2" w:rsidP="003A4515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C1473B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C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Argumentación: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Correcta. La vacuna contra Hepatitis B se aplica dentro de las primeras 24 horas de vida como parte del esquema de vacunación neonatal en muchos países. Las otras se administran a partir de los 2 meses o más tarde.</w:t>
            </w:r>
          </w:p>
          <w:p w14:paraId="1B78D664" w14:textId="07BFFE91" w:rsidR="004E4368" w:rsidRPr="004E4368" w:rsidRDefault="004E4368" w:rsidP="004E4368">
            <w:pPr>
              <w:spacing w:before="100" w:beforeAutospacing="1" w:after="100" w:afterAutospacing="1" w:line="240" w:lineRule="auto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4E436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Pregunta 6</w:t>
            </w: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 </w:t>
            </w:r>
            <w:r w:rsidRPr="004E436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¿Qué acción es correcta ante la sospecha de una cardiopatía congénita cianótica en un neonato?</w:t>
            </w:r>
          </w:p>
          <w:p w14:paraId="10B90A6B" w14:textId="77777777" w:rsidR="00732B21" w:rsidRDefault="004E4368" w:rsidP="004E4368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Administrar oxígeno de forma inmediata</w:t>
            </w: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Retirar la alimentación oral</w:t>
            </w: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C) Colocar al neonato en posición prona</w:t>
            </w: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Administrar oxígeno sólo si es indicado médicamente</w:t>
            </w:r>
          </w:p>
          <w:p w14:paraId="021AE920" w14:textId="4C4BBDB1" w:rsidR="004E4368" w:rsidRPr="004E4368" w:rsidRDefault="004E4368" w:rsidP="004E4368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lastRenderedPageBreak/>
              <w:br/>
            </w:r>
            <w:r w:rsidRPr="004E436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D</w:t>
            </w:r>
          </w:p>
          <w:p w14:paraId="5D6E1749" w14:textId="6E836E22" w:rsidR="00E046B7" w:rsidRPr="00887F2A" w:rsidRDefault="00AF494E" w:rsidP="00E046B7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Retroalimentación:</w:t>
            </w:r>
            <w:r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4E4368" w:rsidRPr="004E4368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Ante la sospecha de una cardiopatía congénita cianótica, no se debe administrar oxígeno sin indicación médica, ya que puede cerrar el conducto arterioso en cardiopatías conducto-dependientes, lo cual pone en riesgo la vida del neonat</w:t>
            </w:r>
            <w:r w:rsidR="00E046B7" w:rsidRPr="00887F2A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o.</w:t>
            </w:r>
          </w:p>
          <w:p w14:paraId="2A6EF516" w14:textId="4E24062C" w:rsidR="004153A2" w:rsidRPr="004153A2" w:rsidRDefault="00887F2A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887F2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Pregunta 7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 ¿Cuál es la causa más común de hiperbilirrubinemia no conjugada en el recién nacido a término sano?</w:t>
            </w:r>
          </w:p>
          <w:p w14:paraId="7DBD172B" w14:textId="5400386E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A) </w:t>
            </w:r>
            <w:r w:rsidR="005B6542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Ictericia fisiológica 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Incompatibilidad Rh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C) </w:t>
            </w:r>
            <w:r w:rsidR="005B6542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Sepsis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Atresia biliar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</w:p>
          <w:p w14:paraId="4F71D80A" w14:textId="27B11AC3" w:rsidR="004153A2" w:rsidRPr="004153A2" w:rsidRDefault="004153A2" w:rsidP="0041470D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5B654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5B654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. La ictericia fisiológica se presenta comúnmente en recién nacidos sanos y se debe a inmadurez hepática para conjugar bilirrubina. Las otras son causas patológicas.</w:t>
            </w:r>
          </w:p>
          <w:p w14:paraId="5D79CB40" w14:textId="6E6E0390" w:rsidR="004153A2" w:rsidRPr="004153A2" w:rsidRDefault="0041470D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8. ¿Qué hallazgo clínico puede sugerir hipoglucemia neonatal?</w:t>
            </w:r>
          </w:p>
          <w:p w14:paraId="24774B5D" w14:textId="3B14869A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Succión vigorosa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Llanto constante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C) </w:t>
            </w:r>
            <w:r w:rsidR="00FE353D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Eritema generalizado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D) </w:t>
            </w:r>
            <w:r w:rsidR="00FE353D"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Temblor o irritabilidad 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</w:p>
          <w:p w14:paraId="1631DA23" w14:textId="56688E8D" w:rsidR="004153A2" w:rsidRPr="004153A2" w:rsidRDefault="004153A2" w:rsidP="00FE353D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FE353D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D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FE353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El temblor, letargo o irritabilidad son signos frecuentes de hipoglucemia neonatal. Un diagnóstico temprano es clave para evitar complicaciones neurológicas.</w:t>
            </w:r>
          </w:p>
          <w:p w14:paraId="118A2DDC" w14:textId="2AE567B4" w:rsidR="004153A2" w:rsidRPr="004153A2" w:rsidRDefault="00FE353D" w:rsidP="004153A2">
            <w:pPr>
              <w:spacing w:before="100" w:beforeAutospacing="1" w:after="100" w:afterAutospacing="1" w:line="240" w:lineRule="auto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Pregunta </w:t>
            </w:r>
            <w:r w:rsidR="004153A2"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9. ¿Cuál de los siguientes trastornos endocrinos congénitos se detecta mediante el tamiz neonatal?</w:t>
            </w:r>
          </w:p>
          <w:p w14:paraId="7D0E0CC9" w14:textId="47CA5208" w:rsidR="004153A2" w:rsidRPr="004153A2" w:rsidRDefault="004153A2" w:rsidP="004153A2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A) Diabetes neonatal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B) Hipopituitarismo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C) Síndrome de Turner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>D) Hipotiroidismo congénito</w:t>
            </w:r>
          </w:p>
          <w:p w14:paraId="19A71A45" w14:textId="7B184A16" w:rsidR="00D61F59" w:rsidRPr="00D61F59" w:rsidRDefault="004153A2" w:rsidP="00D61F59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D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6701D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</w:t>
            </w:r>
            <w:r w:rsidRPr="004153A2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:</w:t>
            </w:r>
            <w:r w:rsidRPr="004153A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Correcta. El hipotiroidismo congénito es una de las principales enfermedades detectadas por el tamiz neonatal, ya que su diagnóstico y tratamiento oportuno previenen discapacidad intelectual. Los otros no se detectan de forma rutinaria por tamiz</w:t>
            </w:r>
          </w:p>
          <w:p w14:paraId="45C0B969" w14:textId="79086EF0" w:rsidR="00D61F59" w:rsidRPr="00D61F59" w:rsidRDefault="00D61F59" w:rsidP="00D61F59">
            <w:pPr>
              <w:spacing w:before="100" w:beforeAutospacing="1" w:after="100" w:afterAutospacing="1" w:line="240" w:lineRule="auto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D61F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Pregunta 1</w:t>
            </w:r>
            <w:r w:rsidR="00FF45A6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 xml:space="preserve"> </w:t>
            </w:r>
            <w:r w:rsidRPr="00D61F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¿Qué estudio de imagen es el más útil y específico para diagnosticar cardiopatías congénitas en el recién nacido?</w:t>
            </w:r>
          </w:p>
          <w:p w14:paraId="0D95CB23" w14:textId="6BB06B0A" w:rsidR="00D61F59" w:rsidRPr="00D61F59" w:rsidRDefault="00D61F59" w:rsidP="00D61F59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lastRenderedPageBreak/>
              <w:t xml:space="preserve">A) </w:t>
            </w:r>
            <w:r w:rsidR="00946252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Ecocardiografía Doppler</w:t>
            </w:r>
            <w:r w:rsidR="00AC3863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  <w:t xml:space="preserve">B) </w:t>
            </w:r>
            <w:r w:rsidR="00AC3863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Radiografía de tórax</w:t>
            </w:r>
            <w:r w:rsidR="00AC386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AC386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C</w:t>
            </w: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) Resonancia magnética</w:t>
            </w: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  <w:r w:rsidR="00AC3863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D</w:t>
            </w:r>
            <w:r w:rsidR="00AC3863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) Electrocardiograma</w:t>
            </w:r>
          </w:p>
          <w:p w14:paraId="469EB6F6" w14:textId="0A74C539" w:rsidR="00D61F59" w:rsidRPr="00D61F59" w:rsidRDefault="00D61F59" w:rsidP="00D61F59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D61F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Respuesta correcta:</w:t>
            </w:r>
            <w:r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</w:t>
            </w:r>
            <w:r w:rsidR="00946252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>A</w:t>
            </w:r>
          </w:p>
          <w:p w14:paraId="070C192D" w14:textId="20F29F96" w:rsidR="00D61F59" w:rsidRPr="00D61F59" w:rsidRDefault="00946252" w:rsidP="00FF45A6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Retroalimentación:</w:t>
            </w:r>
            <w:r w:rsidR="00D61F59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t xml:space="preserve"> La ecocardiografía Doppler es la herramienta diagnóstica de elección en neonatos con sospecha de cardiopatías congénitas, ya que permite visualizar estructuras cardíacas en tiempo real, evaluar flujo sanguíneo y funcionalidad del corazón de forma no invasiva.</w:t>
            </w:r>
            <w:r w:rsidR="00D61F59" w:rsidRPr="00D61F59"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  <w:br/>
            </w:r>
          </w:p>
          <w:p w14:paraId="04265CBD" w14:textId="1F191971" w:rsidR="001E61F2" w:rsidRPr="00F02CD9" w:rsidRDefault="001E61F2" w:rsidP="007A3D0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</w:tc>
      </w:tr>
      <w:tr w:rsidR="001E61F2" w:rsidRPr="007B610F" w14:paraId="5551B548" w14:textId="77777777" w:rsidTr="007A3D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4A79BCC5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B4BBA51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63378CB7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651E39C5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539B2CFB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0319810A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047806AC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0BA4A425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4639D7A1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4120EEA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3D2E845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D2580EC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62CFC01D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570A0554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67B5DD4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5CB6096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56453AC6" w14:textId="77777777" w:rsidR="001E61F2" w:rsidRPr="007B610F" w:rsidRDefault="001E61F2" w:rsidP="007A3D02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38ECA76E" w14:textId="77777777" w:rsidR="001E61F2" w:rsidRPr="0078017F" w:rsidRDefault="001E61F2" w:rsidP="007A3D02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69DFF735" w14:textId="32E70967" w:rsidR="001E61F2" w:rsidRPr="00F70EE0" w:rsidRDefault="001E61F2" w:rsidP="007A3D02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F70EE0">
              <w:rPr>
                <w:rFonts w:ascii="Arial" w:hAnsi="Arial" w:cs="Arial"/>
                <w:b/>
                <w:sz w:val="24"/>
                <w:szCs w:val="24"/>
              </w:rPr>
              <w:t xml:space="preserve">Foro. </w:t>
            </w:r>
            <w:r w:rsidR="00694A65" w:rsidRPr="00F70EE0">
              <w:rPr>
                <w:rFonts w:ascii="Arial" w:hAnsi="Arial" w:cs="Arial"/>
                <w:b/>
                <w:sz w:val="24"/>
                <w:szCs w:val="24"/>
              </w:rPr>
              <w:t>Vacunación y tamiz</w:t>
            </w:r>
          </w:p>
          <w:p w14:paraId="501B9AB3" w14:textId="77777777" w:rsidR="001E61F2" w:rsidRPr="00F70EE0" w:rsidRDefault="001E61F2" w:rsidP="007A3D02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0EE0">
              <w:rPr>
                <w:rFonts w:ascii="Arial" w:hAnsi="Arial" w:cs="Arial"/>
                <w:sz w:val="24"/>
                <w:szCs w:val="24"/>
              </w:rPr>
              <w:t>Objetivo. Retomar experiencias personales relacionadas con la atención neonatal.</w:t>
            </w:r>
          </w:p>
          <w:p w14:paraId="354149B1" w14:textId="348BBEEC" w:rsidR="00ED332E" w:rsidRPr="00F70EE0" w:rsidRDefault="001E61F2" w:rsidP="007A3D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0EE0">
              <w:rPr>
                <w:rFonts w:ascii="Arial" w:hAnsi="Arial" w:cs="Arial"/>
                <w:sz w:val="24"/>
                <w:szCs w:val="24"/>
              </w:rPr>
              <w:t xml:space="preserve">Instrucciones: Después de revisar los recursos previos a la clase, sobre </w:t>
            </w:r>
            <w:r w:rsidR="009F13CE" w:rsidRPr="00F70EE0">
              <w:rPr>
                <w:rFonts w:ascii="Arial" w:hAnsi="Arial" w:cs="Arial"/>
                <w:sz w:val="24"/>
                <w:szCs w:val="24"/>
              </w:rPr>
              <w:t>vacunación</w:t>
            </w:r>
            <w:r w:rsidR="000B6644" w:rsidRPr="00F70EE0">
              <w:rPr>
                <w:rFonts w:ascii="Arial" w:hAnsi="Arial" w:cs="Arial"/>
                <w:sz w:val="24"/>
                <w:szCs w:val="24"/>
              </w:rPr>
              <w:t xml:space="preserve"> y tamiz cardiológico</w:t>
            </w:r>
            <w:r w:rsidR="00ED332E" w:rsidRPr="00F70EE0">
              <w:rPr>
                <w:rFonts w:ascii="Arial" w:hAnsi="Arial" w:cs="Arial"/>
                <w:sz w:val="24"/>
                <w:szCs w:val="24"/>
              </w:rPr>
              <w:t xml:space="preserve"> contesta las siguientes </w:t>
            </w:r>
            <w:r w:rsidR="00577AD3" w:rsidRPr="00F70EE0">
              <w:rPr>
                <w:rFonts w:ascii="Arial" w:hAnsi="Arial" w:cs="Arial"/>
                <w:sz w:val="24"/>
                <w:szCs w:val="24"/>
              </w:rPr>
              <w:t xml:space="preserve">2 </w:t>
            </w:r>
            <w:r w:rsidR="00ED332E" w:rsidRPr="00F70EE0">
              <w:rPr>
                <w:rFonts w:ascii="Arial" w:hAnsi="Arial" w:cs="Arial"/>
                <w:sz w:val="24"/>
                <w:szCs w:val="24"/>
              </w:rPr>
              <w:t>preguntas:</w:t>
            </w:r>
          </w:p>
          <w:p w14:paraId="2DC9F84D" w14:textId="51DCFC85" w:rsidR="009F13CE" w:rsidRPr="00F70EE0" w:rsidRDefault="009F13CE" w:rsidP="00577AD3">
            <w:pPr>
              <w:pStyle w:val="Prrafodelista"/>
              <w:numPr>
                <w:ilvl w:val="0"/>
                <w:numId w:val="18"/>
              </w:numPr>
              <w:spacing w:before="100" w:beforeAutospacing="1" w:after="100" w:afterAutospacing="1" w:line="240" w:lineRule="auto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F70EE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Pregunta sobre la negativa parental a la vacunación</w:t>
            </w:r>
          </w:p>
          <w:p w14:paraId="38477119" w14:textId="15FFF45D" w:rsidR="009F13CE" w:rsidRPr="009F13CE" w:rsidRDefault="009F13CE" w:rsidP="009F13CE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9F13CE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Cuando los padres expresan su rechazo a la vacunación en el recién nacido, ¿cómo abordas la conversación desde tu rol para brindar contención, información y favorecer decisiones informadas sin generar confrontación?</w:t>
            </w:r>
          </w:p>
          <w:p w14:paraId="27CA9EBB" w14:textId="445CE6BB" w:rsidR="009F13CE" w:rsidRPr="009F13CE" w:rsidRDefault="009F13CE" w:rsidP="009F13CE">
            <w:pPr>
              <w:spacing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9F13CE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Comparte estrategias que te hayan funcionado, obstáculos frecuentes en el diálogo</w:t>
            </w:r>
            <w:r w:rsidR="00897B1B" w:rsidRPr="00F70EE0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.</w:t>
            </w:r>
          </w:p>
          <w:p w14:paraId="3D1C59AB" w14:textId="13FC0282" w:rsidR="009F13CE" w:rsidRPr="00F70EE0" w:rsidRDefault="009F13CE" w:rsidP="00F94C4A">
            <w:pPr>
              <w:pStyle w:val="Prrafodelista"/>
              <w:numPr>
                <w:ilvl w:val="0"/>
                <w:numId w:val="18"/>
              </w:numPr>
              <w:spacing w:before="100" w:beforeAutospacing="1" w:after="100" w:afterAutospacing="1" w:line="240" w:lineRule="auto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</w:pPr>
            <w:r w:rsidRPr="00F70EE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Pregunta sobre tamizajes complementarios en la práctica profesional</w:t>
            </w:r>
          </w:p>
          <w:p w14:paraId="03A8C5BF" w14:textId="52D88952" w:rsidR="009F13CE" w:rsidRPr="009F13CE" w:rsidRDefault="009F13CE" w:rsidP="009F13CE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9F13CE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Además del tamiz cardiológico y metabólico, ¿qué otros tamizajes se aplican en tu área de trabajo, y cómo contribuyen a un diagnóstico tempran</w:t>
            </w:r>
            <w:r w:rsidR="00D2202A" w:rsidRPr="00F70EE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o</w:t>
            </w:r>
            <w:r w:rsidRPr="009F13CE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MX" w:eastAsia="es-MX"/>
              </w:rPr>
              <w:t>?</w:t>
            </w:r>
          </w:p>
          <w:p w14:paraId="183BC1D5" w14:textId="2360CAD5" w:rsidR="001E61F2" w:rsidRPr="00F70EE0" w:rsidRDefault="009F13CE" w:rsidP="007045CC">
            <w:pPr>
              <w:spacing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  <w:r w:rsidRPr="009F13CE">
              <w:rPr>
                <w:rFonts w:ascii="Arial" w:eastAsia="Times New Roman" w:hAnsi="Arial" w:cs="Arial"/>
                <w:i/>
                <w:iCs/>
                <w:sz w:val="24"/>
                <w:szCs w:val="24"/>
                <w:lang w:val="es-MX" w:eastAsia="es-MX"/>
              </w:rPr>
              <w:t>Reflexiona sobre su utilidad en la práctica, retos en la aplicación o interpretación, y cómo se vinculan con la atención integral al neonato.</w:t>
            </w:r>
          </w:p>
          <w:p w14:paraId="4787CAC4" w14:textId="77777777" w:rsidR="001E61F2" w:rsidRDefault="001E61F2" w:rsidP="007A3D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EE0000"/>
              </w:rPr>
            </w:pPr>
            <w:r w:rsidRPr="00515B0D">
              <w:rPr>
                <w:rFonts w:ascii="Arial" w:hAnsi="Arial" w:cs="Arial"/>
                <w:color w:val="EE0000"/>
              </w:rPr>
              <w:t xml:space="preserve"> </w:t>
            </w:r>
            <w:r w:rsidRPr="00FC1258">
              <w:rPr>
                <w:rFonts w:ascii="Arial" w:hAnsi="Arial" w:cs="Arial"/>
                <w:b/>
                <w:bCs/>
                <w:color w:val="EE0000"/>
              </w:rPr>
              <w:t>Para tu aportación considera:</w:t>
            </w:r>
          </w:p>
          <w:p w14:paraId="3F7A987F" w14:textId="77777777" w:rsidR="001E61F2" w:rsidRPr="00C16FF2" w:rsidRDefault="001E61F2" w:rsidP="001E61F2">
            <w:pPr>
              <w:pStyle w:val="Prrafodelista"/>
              <w:numPr>
                <w:ilvl w:val="0"/>
                <w:numId w:val="7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EE0000"/>
              </w:rPr>
            </w:pPr>
            <w:r w:rsidRPr="00C16FF2">
              <w:rPr>
                <w:rFonts w:ascii="Arial" w:hAnsi="Arial" w:cs="Arial"/>
                <w:color w:val="EE0000"/>
              </w:rPr>
              <w:t>Una extensión mínima de 5 renglones y máxima de 15 líneas por pregunta.</w:t>
            </w:r>
          </w:p>
          <w:p w14:paraId="5D390B10" w14:textId="77777777" w:rsidR="001E61F2" w:rsidRPr="003C6F61" w:rsidRDefault="001E61F2" w:rsidP="001E61F2">
            <w:pPr>
              <w:pStyle w:val="Prrafodelista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3C6F61">
              <w:rPr>
                <w:rFonts w:ascii="Arial" w:hAnsi="Arial" w:cs="Arial"/>
                <w:color w:val="EE0000"/>
              </w:rPr>
              <w:t xml:space="preserve">Tu comentario debe ser constructivo y estar sustentado en fuentes de información confiables. Cuida la redacción y ortografía. </w:t>
            </w:r>
          </w:p>
          <w:p w14:paraId="706A573A" w14:textId="77777777" w:rsidR="001E61F2" w:rsidRPr="003C6F61" w:rsidRDefault="001E61F2" w:rsidP="001E61F2">
            <w:pPr>
              <w:pStyle w:val="Prrafodelista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3C6F61">
              <w:rPr>
                <w:rFonts w:ascii="Arial" w:hAnsi="Arial" w:cs="Arial"/>
                <w:color w:val="EE0000"/>
              </w:rPr>
              <w:t>Coloca las citas y las referencias de consulta en formato APA. Si no lo haces, se considerará como plagio parcial o total.</w:t>
            </w:r>
          </w:p>
          <w:p w14:paraId="3AA133EC" w14:textId="0091BA91" w:rsidR="00F70EE0" w:rsidRPr="00D55584" w:rsidRDefault="001E61F2" w:rsidP="00F70EE0">
            <w:pPr>
              <w:pStyle w:val="Prrafodelista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  <w:r w:rsidRPr="003C6F61">
              <w:rPr>
                <w:rFonts w:ascii="Arial" w:hAnsi="Arial" w:cs="Arial"/>
                <w:color w:val="EE0000"/>
              </w:rPr>
              <w:t>Interactúa en el foro complementando los comentarios de dos de tus compañeros, de manera respetuosa</w:t>
            </w:r>
            <w:r w:rsidR="00D55584">
              <w:rPr>
                <w:rFonts w:ascii="Arial" w:hAnsi="Arial" w:cs="Arial"/>
                <w:color w:val="EE0000"/>
              </w:rPr>
              <w:t>.</w:t>
            </w:r>
          </w:p>
        </w:tc>
      </w:tr>
      <w:tr w:rsidR="001E61F2" w:rsidRPr="007B610F" w14:paraId="32920B0A" w14:textId="77777777" w:rsidTr="007A3D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3AA46F1C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51476AD9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3BDAF354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59B5B7F4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2B5EEEB3" w14:textId="77777777" w:rsidR="001E61F2" w:rsidRDefault="001E61F2" w:rsidP="007A3D02">
            <w:pPr>
              <w:rPr>
                <w:rFonts w:ascii="Arial" w:hAnsi="Arial" w:cs="Arial"/>
                <w:b w:val="0"/>
                <w:bCs w:val="0"/>
              </w:rPr>
            </w:pPr>
          </w:p>
          <w:p w14:paraId="73F80172" w14:textId="77777777" w:rsidR="001E61F2" w:rsidRPr="007B610F" w:rsidRDefault="001E61F2" w:rsidP="007A3D02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 de la sesión</w:t>
            </w:r>
          </w:p>
        </w:tc>
        <w:tc>
          <w:tcPr>
            <w:tcW w:w="8505" w:type="dxa"/>
            <w:shd w:val="clear" w:color="auto" w:fill="auto"/>
          </w:tcPr>
          <w:p w14:paraId="0C5C6A01" w14:textId="77777777" w:rsidR="001E61F2" w:rsidRDefault="001E61F2" w:rsidP="007A3D02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*</w:t>
            </w:r>
            <w:r w:rsidRPr="00974FA4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Instrucción para el docente</w:t>
            </w:r>
          </w:p>
          <w:p w14:paraId="1361E3BF" w14:textId="2C821CDD" w:rsidR="00A92D26" w:rsidRPr="00F70EE0" w:rsidRDefault="00A92D26" w:rsidP="00A92D2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F70EE0">
              <w:rPr>
                <w:rFonts w:ascii="Arial" w:hAnsi="Arial" w:cs="Arial"/>
              </w:rPr>
              <w:t xml:space="preserve">Gracias por tu participación en esta sesión, donde nos </w:t>
            </w:r>
            <w:r w:rsidR="00D548E2" w:rsidRPr="00F70EE0">
              <w:rPr>
                <w:rFonts w:ascii="Arial" w:hAnsi="Arial" w:cs="Arial"/>
              </w:rPr>
              <w:t xml:space="preserve">vivos </w:t>
            </w:r>
            <w:r w:rsidR="00D11C05" w:rsidRPr="00F70EE0">
              <w:rPr>
                <w:rFonts w:ascii="Arial" w:hAnsi="Arial" w:cs="Arial"/>
              </w:rPr>
              <w:t>principales</w:t>
            </w:r>
            <w:r w:rsidR="00D548E2" w:rsidRPr="00F70EE0">
              <w:rPr>
                <w:rFonts w:ascii="Arial" w:hAnsi="Arial" w:cs="Arial"/>
              </w:rPr>
              <w:t xml:space="preserve"> enfermedades neonatales</w:t>
            </w:r>
            <w:r w:rsidR="00D11C05" w:rsidRPr="00F70EE0">
              <w:rPr>
                <w:rFonts w:ascii="Arial" w:hAnsi="Arial" w:cs="Arial"/>
              </w:rPr>
              <w:t xml:space="preserve">. </w:t>
            </w:r>
            <w:r w:rsidRPr="00F70EE0">
              <w:rPr>
                <w:rFonts w:ascii="Arial" w:hAnsi="Arial" w:cs="Arial"/>
              </w:rPr>
              <w:t>A través de tus ideas y reflexiones, no solo reforzaste conocimientos esenciales, sino que demostraste cómo tu mirada tiene el poder de transformar el cuidado neonatal. Valoramos mucho tu esfuerzo y dedicación en cada intervención: tu voz fue clave para construir este espacio colaborativo y significativo.</w:t>
            </w:r>
          </w:p>
          <w:p w14:paraId="2D6AD301" w14:textId="0F4729BD" w:rsidR="00A92D26" w:rsidRPr="00F70EE0" w:rsidRDefault="00A92D26" w:rsidP="00A92D2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70EE0">
              <w:rPr>
                <w:rFonts w:ascii="Arial" w:hAnsi="Arial" w:cs="Arial"/>
              </w:rPr>
              <w:t xml:space="preserve">Y ahora viene una etapa aún más emocionante: el bloque de </w:t>
            </w:r>
            <w:r w:rsidRPr="00F70EE0">
              <w:rPr>
                <w:rStyle w:val="nfasis"/>
                <w:rFonts w:ascii="Arial" w:eastAsiaTheme="majorEastAsia" w:hAnsi="Arial" w:cs="Arial"/>
              </w:rPr>
              <w:t>Cuidados Intensivos Neonatales I</w:t>
            </w:r>
            <w:r w:rsidRPr="00F70EE0">
              <w:rPr>
                <w:rFonts w:ascii="Arial" w:hAnsi="Arial" w:cs="Arial"/>
              </w:rPr>
              <w:t>. Prepárate para nuevos retos, que te harán pensar más allá de lo evidente y aprendizajes que fortalecerán tu rol como profesional del cuidado intensivo. ¡Estamos listos para continuar este camino contigo!</w:t>
            </w:r>
          </w:p>
          <w:p w14:paraId="3278E15E" w14:textId="77777777" w:rsidR="001E61F2" w:rsidRPr="00974FA4" w:rsidRDefault="001E61F2" w:rsidP="007A3D02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626AB441" w14:textId="77777777" w:rsidR="001E61F2" w:rsidRPr="007B610F" w:rsidRDefault="001E61F2" w:rsidP="007A3D02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lang w:eastAsia="en-US"/>
              </w:rPr>
            </w:pPr>
          </w:p>
        </w:tc>
      </w:tr>
    </w:tbl>
    <w:p w14:paraId="27BE47EA" w14:textId="77777777" w:rsidR="001E61F2" w:rsidRPr="00804BBC" w:rsidRDefault="001E61F2" w:rsidP="001E61F2">
      <w:pPr>
        <w:jc w:val="both"/>
        <w:rPr>
          <w:rFonts w:ascii="Arial" w:hAnsi="Arial" w:cs="Arial"/>
        </w:rPr>
      </w:pPr>
    </w:p>
    <w:p w14:paraId="49D9A836" w14:textId="77777777" w:rsidR="001E61F2" w:rsidRDefault="001E61F2" w:rsidP="001E61F2"/>
    <w:p w14:paraId="3BACFE82" w14:textId="77777777" w:rsidR="001E61F2" w:rsidRDefault="001E61F2"/>
    <w:sectPr w:rsidR="001E61F2" w:rsidSect="001E61F2"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FC24F" w14:textId="77777777" w:rsidR="00253417" w:rsidRDefault="00253417">
      <w:pPr>
        <w:spacing w:after="0" w:line="240" w:lineRule="auto"/>
      </w:pPr>
      <w:r>
        <w:separator/>
      </w:r>
    </w:p>
  </w:endnote>
  <w:endnote w:type="continuationSeparator" w:id="0">
    <w:p w14:paraId="527AD47C" w14:textId="77777777" w:rsidR="00253417" w:rsidRDefault="00253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EF0B" w14:textId="77777777" w:rsidR="007A3D02" w:rsidRDefault="007A3D02">
    <w:pPr>
      <w:pStyle w:val="Piedepgina"/>
      <w:jc w:val="center"/>
      <w:rPr>
        <w:caps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11</w:t>
    </w:r>
    <w:r>
      <w:rPr>
        <w:caps/>
        <w:color w:val="156082" w:themeColor="accent1"/>
      </w:rPr>
      <w:fldChar w:fldCharType="end"/>
    </w:r>
  </w:p>
  <w:p w14:paraId="10DD4128" w14:textId="77777777" w:rsidR="007A3D02" w:rsidRDefault="007A3D0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B5A88" w14:textId="77777777" w:rsidR="00253417" w:rsidRDefault="00253417">
      <w:pPr>
        <w:spacing w:after="0" w:line="240" w:lineRule="auto"/>
      </w:pPr>
      <w:r>
        <w:separator/>
      </w:r>
    </w:p>
  </w:footnote>
  <w:footnote w:type="continuationSeparator" w:id="0">
    <w:p w14:paraId="055926A1" w14:textId="77777777" w:rsidR="00253417" w:rsidRDefault="002534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75594"/>
    <w:multiLevelType w:val="hybridMultilevel"/>
    <w:tmpl w:val="A0C880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B5A0B"/>
    <w:multiLevelType w:val="multilevel"/>
    <w:tmpl w:val="41A01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E0615"/>
    <w:multiLevelType w:val="multilevel"/>
    <w:tmpl w:val="23DC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AF2448"/>
    <w:multiLevelType w:val="multilevel"/>
    <w:tmpl w:val="43F09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45215B"/>
    <w:multiLevelType w:val="hybridMultilevel"/>
    <w:tmpl w:val="8FEA6F40"/>
    <w:lvl w:ilvl="0" w:tplc="CC8830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4631C"/>
    <w:multiLevelType w:val="hybridMultilevel"/>
    <w:tmpl w:val="D2547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55D93"/>
    <w:multiLevelType w:val="multilevel"/>
    <w:tmpl w:val="4B9AB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1C2CF5"/>
    <w:multiLevelType w:val="hybridMultilevel"/>
    <w:tmpl w:val="D6E0E0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F84BAB"/>
    <w:multiLevelType w:val="multilevel"/>
    <w:tmpl w:val="25FA2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A62AAC"/>
    <w:multiLevelType w:val="multilevel"/>
    <w:tmpl w:val="6CE62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243ED1"/>
    <w:multiLevelType w:val="hybridMultilevel"/>
    <w:tmpl w:val="FA927856"/>
    <w:lvl w:ilvl="0" w:tplc="25D26B1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B46B4D"/>
    <w:multiLevelType w:val="multilevel"/>
    <w:tmpl w:val="945A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076D18"/>
    <w:multiLevelType w:val="multilevel"/>
    <w:tmpl w:val="00587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74095C"/>
    <w:multiLevelType w:val="hybridMultilevel"/>
    <w:tmpl w:val="C3B8DE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328A1"/>
    <w:multiLevelType w:val="hybridMultilevel"/>
    <w:tmpl w:val="C18E1D0E"/>
    <w:lvl w:ilvl="0" w:tplc="DAF8E2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A01C16"/>
    <w:multiLevelType w:val="multilevel"/>
    <w:tmpl w:val="64A0D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4770117">
    <w:abstractNumId w:val="2"/>
  </w:num>
  <w:num w:numId="2" w16cid:durableId="354962226">
    <w:abstractNumId w:val="6"/>
  </w:num>
  <w:num w:numId="3" w16cid:durableId="1417557225">
    <w:abstractNumId w:val="0"/>
  </w:num>
  <w:num w:numId="4" w16cid:durableId="1431464362">
    <w:abstractNumId w:val="5"/>
  </w:num>
  <w:num w:numId="5" w16cid:durableId="355155979">
    <w:abstractNumId w:val="7"/>
  </w:num>
  <w:num w:numId="6" w16cid:durableId="1265067971">
    <w:abstractNumId w:val="16"/>
  </w:num>
  <w:num w:numId="7" w16cid:durableId="1962766362">
    <w:abstractNumId w:val="9"/>
  </w:num>
  <w:num w:numId="8" w16cid:durableId="1864318381">
    <w:abstractNumId w:val="15"/>
  </w:num>
  <w:num w:numId="9" w16cid:durableId="1527327564">
    <w:abstractNumId w:val="8"/>
  </w:num>
  <w:num w:numId="10" w16cid:durableId="1744833171">
    <w:abstractNumId w:val="13"/>
  </w:num>
  <w:num w:numId="11" w16cid:durableId="1046879803">
    <w:abstractNumId w:val="1"/>
  </w:num>
  <w:num w:numId="12" w16cid:durableId="120344969">
    <w:abstractNumId w:val="14"/>
  </w:num>
  <w:num w:numId="13" w16cid:durableId="394551566">
    <w:abstractNumId w:val="11"/>
  </w:num>
  <w:num w:numId="14" w16cid:durableId="1921064278">
    <w:abstractNumId w:val="17"/>
  </w:num>
  <w:num w:numId="15" w16cid:durableId="114980994">
    <w:abstractNumId w:val="4"/>
  </w:num>
  <w:num w:numId="16" w16cid:durableId="958340025">
    <w:abstractNumId w:val="10"/>
  </w:num>
  <w:num w:numId="17" w16cid:durableId="683244873">
    <w:abstractNumId w:val="3"/>
  </w:num>
  <w:num w:numId="18" w16cid:durableId="6467844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1F2"/>
    <w:rsid w:val="00011851"/>
    <w:rsid w:val="00045457"/>
    <w:rsid w:val="0004707B"/>
    <w:rsid w:val="000719DD"/>
    <w:rsid w:val="000B6644"/>
    <w:rsid w:val="000E4672"/>
    <w:rsid w:val="0014725E"/>
    <w:rsid w:val="001618B1"/>
    <w:rsid w:val="001A1E94"/>
    <w:rsid w:val="001E3D6E"/>
    <w:rsid w:val="001E61F2"/>
    <w:rsid w:val="0020408A"/>
    <w:rsid w:val="00205975"/>
    <w:rsid w:val="00224A4E"/>
    <w:rsid w:val="00232252"/>
    <w:rsid w:val="00253417"/>
    <w:rsid w:val="00276736"/>
    <w:rsid w:val="00284C76"/>
    <w:rsid w:val="002B69D1"/>
    <w:rsid w:val="002D08F9"/>
    <w:rsid w:val="0031265D"/>
    <w:rsid w:val="00335938"/>
    <w:rsid w:val="00335ED9"/>
    <w:rsid w:val="003515AA"/>
    <w:rsid w:val="00356A7A"/>
    <w:rsid w:val="00362516"/>
    <w:rsid w:val="003A0AFC"/>
    <w:rsid w:val="003A42F3"/>
    <w:rsid w:val="003A4515"/>
    <w:rsid w:val="003C4854"/>
    <w:rsid w:val="003D737B"/>
    <w:rsid w:val="004112FC"/>
    <w:rsid w:val="0041470D"/>
    <w:rsid w:val="004153A2"/>
    <w:rsid w:val="00447142"/>
    <w:rsid w:val="00456CB2"/>
    <w:rsid w:val="0049216D"/>
    <w:rsid w:val="004A43E3"/>
    <w:rsid w:val="004E4368"/>
    <w:rsid w:val="004E61CE"/>
    <w:rsid w:val="00546243"/>
    <w:rsid w:val="00566C7E"/>
    <w:rsid w:val="005709F4"/>
    <w:rsid w:val="00575CBA"/>
    <w:rsid w:val="00577AD3"/>
    <w:rsid w:val="00577B31"/>
    <w:rsid w:val="00594443"/>
    <w:rsid w:val="005B6542"/>
    <w:rsid w:val="005C31CC"/>
    <w:rsid w:val="005F5E47"/>
    <w:rsid w:val="00601F29"/>
    <w:rsid w:val="006061CF"/>
    <w:rsid w:val="00626021"/>
    <w:rsid w:val="00650FEE"/>
    <w:rsid w:val="006701D0"/>
    <w:rsid w:val="00670D9B"/>
    <w:rsid w:val="0068541E"/>
    <w:rsid w:val="00690FCC"/>
    <w:rsid w:val="00694A65"/>
    <w:rsid w:val="00695529"/>
    <w:rsid w:val="006A27A3"/>
    <w:rsid w:val="006E68C8"/>
    <w:rsid w:val="006E6CB0"/>
    <w:rsid w:val="007045CC"/>
    <w:rsid w:val="0071210F"/>
    <w:rsid w:val="00726FE3"/>
    <w:rsid w:val="00732B21"/>
    <w:rsid w:val="00742230"/>
    <w:rsid w:val="007661E0"/>
    <w:rsid w:val="00773CB3"/>
    <w:rsid w:val="00774F17"/>
    <w:rsid w:val="007A3D02"/>
    <w:rsid w:val="007A3F6D"/>
    <w:rsid w:val="007F2974"/>
    <w:rsid w:val="00841746"/>
    <w:rsid w:val="00844AF1"/>
    <w:rsid w:val="00854F8F"/>
    <w:rsid w:val="008727E9"/>
    <w:rsid w:val="00873C11"/>
    <w:rsid w:val="00876592"/>
    <w:rsid w:val="008800CE"/>
    <w:rsid w:val="00887F2A"/>
    <w:rsid w:val="00897B1B"/>
    <w:rsid w:val="008B07CF"/>
    <w:rsid w:val="0092122A"/>
    <w:rsid w:val="00946252"/>
    <w:rsid w:val="00981925"/>
    <w:rsid w:val="009A4E9A"/>
    <w:rsid w:val="009B25BB"/>
    <w:rsid w:val="009F13CE"/>
    <w:rsid w:val="00A1085B"/>
    <w:rsid w:val="00A617F7"/>
    <w:rsid w:val="00A64CA9"/>
    <w:rsid w:val="00A7028D"/>
    <w:rsid w:val="00A92D26"/>
    <w:rsid w:val="00AA40BC"/>
    <w:rsid w:val="00AC3863"/>
    <w:rsid w:val="00AF494E"/>
    <w:rsid w:val="00B3258A"/>
    <w:rsid w:val="00B6736B"/>
    <w:rsid w:val="00B83DAE"/>
    <w:rsid w:val="00B85BCA"/>
    <w:rsid w:val="00BE1488"/>
    <w:rsid w:val="00C03248"/>
    <w:rsid w:val="00C127D7"/>
    <w:rsid w:val="00C1473B"/>
    <w:rsid w:val="00C2751E"/>
    <w:rsid w:val="00C373F1"/>
    <w:rsid w:val="00C45823"/>
    <w:rsid w:val="00C530E3"/>
    <w:rsid w:val="00C676C4"/>
    <w:rsid w:val="00C84A0C"/>
    <w:rsid w:val="00CA536F"/>
    <w:rsid w:val="00CB36B0"/>
    <w:rsid w:val="00CB5476"/>
    <w:rsid w:val="00CC21FC"/>
    <w:rsid w:val="00D11C05"/>
    <w:rsid w:val="00D2202A"/>
    <w:rsid w:val="00D52E6E"/>
    <w:rsid w:val="00D548E2"/>
    <w:rsid w:val="00D55584"/>
    <w:rsid w:val="00D61F59"/>
    <w:rsid w:val="00D7625A"/>
    <w:rsid w:val="00D97EAB"/>
    <w:rsid w:val="00DA0C30"/>
    <w:rsid w:val="00DA1E49"/>
    <w:rsid w:val="00DB30A1"/>
    <w:rsid w:val="00DB3F37"/>
    <w:rsid w:val="00DD1E5C"/>
    <w:rsid w:val="00DE5B7F"/>
    <w:rsid w:val="00DF5E8B"/>
    <w:rsid w:val="00E02423"/>
    <w:rsid w:val="00E046B7"/>
    <w:rsid w:val="00E214CB"/>
    <w:rsid w:val="00E450AC"/>
    <w:rsid w:val="00E77A0A"/>
    <w:rsid w:val="00E919D1"/>
    <w:rsid w:val="00EA1A7A"/>
    <w:rsid w:val="00EA3B53"/>
    <w:rsid w:val="00EC73F1"/>
    <w:rsid w:val="00ED332E"/>
    <w:rsid w:val="00F07B68"/>
    <w:rsid w:val="00F40EA4"/>
    <w:rsid w:val="00F70734"/>
    <w:rsid w:val="00F70EE0"/>
    <w:rsid w:val="00F94C4A"/>
    <w:rsid w:val="00FB4B50"/>
    <w:rsid w:val="00FD6E92"/>
    <w:rsid w:val="00FE353D"/>
    <w:rsid w:val="00FF2513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9B373"/>
  <w15:chartTrackingRefBased/>
  <w15:docId w15:val="{641C9CEB-14B3-4989-A471-A988EC62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1F2"/>
    <w:pPr>
      <w:spacing w:line="259" w:lineRule="auto"/>
    </w:pPr>
    <w:rPr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E6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6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61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6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61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6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6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6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6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6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6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6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61F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61F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61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61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61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61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6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6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6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61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61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61F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6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61F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61F2"/>
    <w:rPr>
      <w:b/>
      <w:bCs/>
      <w:smallCaps/>
      <w:color w:val="0F4761" w:themeColor="accent1" w:themeShade="BF"/>
      <w:spacing w:val="5"/>
    </w:rPr>
  </w:style>
  <w:style w:type="paragraph" w:styleId="Piedepgina">
    <w:name w:val="footer"/>
    <w:basedOn w:val="Normal"/>
    <w:link w:val="PiedepginaCar"/>
    <w:uiPriority w:val="99"/>
    <w:unhideWhenUsed/>
    <w:rsid w:val="001E61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61F2"/>
    <w:rPr>
      <w:kern w:val="0"/>
      <w:sz w:val="22"/>
      <w:szCs w:val="22"/>
      <w:lang w:val="es-ES"/>
      <w14:ligatures w14:val="none"/>
    </w:rPr>
  </w:style>
  <w:style w:type="table" w:customStyle="1" w:styleId="Tablaconcuadrcula5oscura-nfasis11">
    <w:name w:val="Tabla con cuadrícula 5 oscura - Énfasis 11"/>
    <w:basedOn w:val="Tablanormal"/>
    <w:uiPriority w:val="50"/>
    <w:rsid w:val="001E61F2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1E61F2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1E6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E61F2"/>
    <w:rPr>
      <w:color w:val="467886" w:themeColor="hyperlink"/>
      <w:u w:val="single"/>
    </w:rPr>
  </w:style>
  <w:style w:type="paragraph" w:customStyle="1" w:styleId="Standard">
    <w:name w:val="Standard"/>
    <w:rsid w:val="001E61F2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lang w:val="es-ES" w:eastAsia="es-MX"/>
      <w14:ligatures w14:val="none"/>
    </w:rPr>
  </w:style>
  <w:style w:type="paragraph" w:styleId="Sinespaciado">
    <w:name w:val="No Spacing"/>
    <w:uiPriority w:val="1"/>
    <w:qFormat/>
    <w:rsid w:val="001E61F2"/>
    <w:pPr>
      <w:spacing w:after="0" w:line="240" w:lineRule="auto"/>
    </w:pPr>
    <w:rPr>
      <w:kern w:val="0"/>
      <w:sz w:val="22"/>
      <w:szCs w:val="22"/>
      <w:lang w:val="es-ES"/>
      <w14:ligatures w14:val="none"/>
    </w:rPr>
  </w:style>
  <w:style w:type="character" w:styleId="nfasis">
    <w:name w:val="Emphasis"/>
    <w:basedOn w:val="Fuentedeprrafopredeter"/>
    <w:uiPriority w:val="20"/>
    <w:qFormat/>
    <w:rsid w:val="001E61F2"/>
    <w:rPr>
      <w:i/>
      <w:iCs/>
    </w:rPr>
  </w:style>
  <w:style w:type="character" w:styleId="Textoennegrita">
    <w:name w:val="Strong"/>
    <w:basedOn w:val="Fuentedeprrafopredeter"/>
    <w:uiPriority w:val="22"/>
    <w:qFormat/>
    <w:rsid w:val="0020408A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670D9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84A0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5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9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132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net.unirioja.es/servlet/articulo?codigo=6122762" TargetMode="External"/><Relationship Id="rId13" Type="http://schemas.openxmlformats.org/officeDocument/2006/relationships/hyperlink" Target="https://www.actuamed.com.mx/informacion-medica/intervenciones-de-enfermeria-para-la-atencion-y-limitacion-del-dano-en-reci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stitutoliceo.edu.mx/biblioteca_virtual/libros/Manual%20de%20enfermeria%20en%20neonatologia.pdf" TargetMode="External"/><Relationship Id="rId12" Type="http://schemas.openxmlformats.org/officeDocument/2006/relationships/hyperlink" Target="https://doi.org/10.1590/0104-1169.3101.241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be.com/shorts/hwHYAc_IwyM?si=ShdkDVCI-bdutAp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youtube.com/shorts/U2J5FWcsLcA?si=amGV81fEJnx13yU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b_cFqfhbdo4?si=Va6ADgI2En9DrHr-" TargetMode="External"/><Relationship Id="rId14" Type="http://schemas.openxmlformats.org/officeDocument/2006/relationships/hyperlink" Target="https://www.educaplay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2209</TotalTime>
  <Pages>8</Pages>
  <Words>2115</Words>
  <Characters>11636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 OLGUIN</dc:creator>
  <cp:keywords/>
  <dc:description/>
  <cp:lastModifiedBy>ROSA M OLGUIN</cp:lastModifiedBy>
  <cp:revision>144</cp:revision>
  <dcterms:created xsi:type="dcterms:W3CDTF">2025-07-14T23:49:00Z</dcterms:created>
  <dcterms:modified xsi:type="dcterms:W3CDTF">2025-07-29T02:53:00Z</dcterms:modified>
</cp:coreProperties>
</file>