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8201B6" w14:textId="77777777" w:rsidR="007B610F" w:rsidRPr="007B610F" w:rsidRDefault="007B610F" w:rsidP="00AA3837">
      <w:pPr>
        <w:jc w:val="center"/>
        <w:rPr>
          <w:rFonts w:ascii="Arial" w:eastAsia="Roboto" w:hAnsi="Arial" w:cs="Arial"/>
          <w:b/>
          <w:color w:val="002060"/>
          <w:sz w:val="28"/>
        </w:rPr>
      </w:pPr>
    </w:p>
    <w:p w14:paraId="43886E58" w14:textId="77777777" w:rsidR="00335C93" w:rsidRPr="007B610F" w:rsidRDefault="00335C93" w:rsidP="00AA3837">
      <w:pPr>
        <w:jc w:val="center"/>
        <w:rPr>
          <w:rFonts w:ascii="Arial" w:eastAsia="Roboto" w:hAnsi="Arial" w:cs="Arial"/>
          <w:b/>
          <w:color w:val="002060"/>
          <w:sz w:val="28"/>
        </w:rPr>
      </w:pPr>
      <w:r w:rsidRPr="007B610F">
        <w:rPr>
          <w:rFonts w:ascii="Arial" w:eastAsia="Roboto" w:hAnsi="Arial" w:cs="Arial"/>
          <w:b/>
          <w:color w:val="002060"/>
          <w:sz w:val="28"/>
        </w:rPr>
        <w:t>ACADÉMICA</w:t>
      </w:r>
      <w:r w:rsidR="00AA3837" w:rsidRPr="007B610F">
        <w:rPr>
          <w:rFonts w:ascii="Arial" w:eastAsia="Roboto" w:hAnsi="Arial" w:cs="Arial"/>
          <w:b/>
          <w:color w:val="002060"/>
          <w:sz w:val="28"/>
        </w:rPr>
        <w:t xml:space="preserve"> DE APRENDIZAJE CONTINUO Y ACTUALIZACIÓN</w:t>
      </w:r>
    </w:p>
    <w:p w14:paraId="63FE0DE4" w14:textId="77777777" w:rsidR="00335C93"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PROGRAMA DE DIPLOMADOS DE ALTO RENDIMIENTO</w:t>
      </w:r>
    </w:p>
    <w:p w14:paraId="2467E18F" w14:textId="77777777" w:rsidR="00674990"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Guion instruccional para el desarrollo del diplomado</w:t>
      </w:r>
    </w:p>
    <w:p w14:paraId="4044FCD9" w14:textId="77777777" w:rsidR="00674990" w:rsidRPr="00804BBC" w:rsidRDefault="00674990" w:rsidP="00674990">
      <w:pPr>
        <w:jc w:val="both"/>
        <w:rPr>
          <w:rFonts w:ascii="Arial" w:hAnsi="Arial" w:cs="Arial"/>
        </w:rPr>
      </w:pPr>
    </w:p>
    <w:tbl>
      <w:tblPr>
        <w:tblStyle w:val="Tablaconcuadrcula5oscura-nfasis11"/>
        <w:tblW w:w="10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462"/>
      </w:tblGrid>
      <w:tr w:rsidR="00674990" w:rsidRPr="007B610F" w14:paraId="1DBA07EF" w14:textId="77777777" w:rsidTr="007B610F">
        <w:trPr>
          <w:cnfStyle w:val="100000000000" w:firstRow="1" w:lastRow="0" w:firstColumn="0" w:lastColumn="0" w:oddVBand="0" w:evenVBand="0" w:oddHBand="0"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980" w:type="dxa"/>
            <w:tcBorders>
              <w:top w:val="none" w:sz="0" w:space="0" w:color="auto"/>
              <w:left w:val="none" w:sz="0" w:space="0" w:color="auto"/>
              <w:bottom w:val="none" w:sz="0" w:space="0" w:color="auto"/>
              <w:right w:val="none" w:sz="0" w:space="0" w:color="auto"/>
            </w:tcBorders>
            <w:shd w:val="clear" w:color="auto" w:fill="2F5496" w:themeFill="accent1" w:themeFillShade="BF"/>
          </w:tcPr>
          <w:p w14:paraId="31A4D8C4" w14:textId="77777777" w:rsidR="007B610F" w:rsidRDefault="007B610F" w:rsidP="007B610F">
            <w:pPr>
              <w:spacing w:after="160" w:line="259" w:lineRule="auto"/>
              <w:jc w:val="center"/>
              <w:rPr>
                <w:rFonts w:ascii="Arial" w:hAnsi="Arial" w:cs="Arial"/>
                <w:b w:val="0"/>
                <w:bCs w:val="0"/>
              </w:rPr>
            </w:pPr>
          </w:p>
          <w:p w14:paraId="1C1C9911" w14:textId="77777777" w:rsidR="00674990" w:rsidRPr="007B610F" w:rsidRDefault="00674990" w:rsidP="007B610F">
            <w:pPr>
              <w:spacing w:after="160" w:line="259" w:lineRule="auto"/>
              <w:jc w:val="center"/>
              <w:rPr>
                <w:rFonts w:ascii="Arial" w:hAnsi="Arial" w:cs="Arial"/>
              </w:rPr>
            </w:pPr>
            <w:r w:rsidRPr="007B610F">
              <w:rPr>
                <w:rFonts w:ascii="Arial" w:hAnsi="Arial" w:cs="Arial"/>
              </w:rPr>
              <w:t>Nombre de</w:t>
            </w:r>
            <w:r w:rsidR="00AA3837" w:rsidRPr="007B610F">
              <w:rPr>
                <w:rFonts w:ascii="Arial" w:hAnsi="Arial" w:cs="Arial"/>
              </w:rPr>
              <w:t>l diplomado</w:t>
            </w:r>
          </w:p>
          <w:p w14:paraId="1028EE0E" w14:textId="77777777" w:rsidR="00996202" w:rsidRPr="007B610F" w:rsidRDefault="00996202" w:rsidP="00996202">
            <w:pPr>
              <w:spacing w:after="160" w:line="259" w:lineRule="auto"/>
              <w:rPr>
                <w:rFonts w:ascii="Arial" w:eastAsia="Roboto" w:hAnsi="Arial" w:cs="Arial"/>
                <w:b w:val="0"/>
                <w:bCs w:val="0"/>
                <w:color w:val="800000"/>
                <w:lang w:val="es-ES_tradnl" w:eastAsia="es-MX"/>
              </w:rPr>
            </w:pPr>
          </w:p>
        </w:tc>
        <w:tc>
          <w:tcPr>
            <w:tcW w:w="8462" w:type="dxa"/>
            <w:tcBorders>
              <w:top w:val="none" w:sz="0" w:space="0" w:color="auto"/>
              <w:left w:val="none" w:sz="0" w:space="0" w:color="auto"/>
              <w:right w:val="none" w:sz="0" w:space="0" w:color="auto"/>
            </w:tcBorders>
            <w:shd w:val="clear" w:color="auto" w:fill="auto"/>
            <w:vAlign w:val="center"/>
          </w:tcPr>
          <w:p w14:paraId="0D415080" w14:textId="77777777" w:rsidR="00CD568C" w:rsidRPr="007B610F" w:rsidRDefault="009116F7" w:rsidP="00CD568C">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800000"/>
                <w:lang w:val="es-ES_tradnl" w:eastAsia="es-MX"/>
              </w:rPr>
            </w:pPr>
            <w:r>
              <w:rPr>
                <w:rFonts w:ascii="Arial" w:eastAsia="Roboto" w:hAnsi="Arial" w:cs="Arial"/>
                <w:color w:val="800000"/>
                <w:u w:val="single"/>
                <w:lang w:val="es-ES_tradnl" w:eastAsia="es-MX"/>
              </w:rPr>
              <w:t>Enfermería Quirúrgica Avanzada</w:t>
            </w:r>
          </w:p>
        </w:tc>
      </w:tr>
    </w:tbl>
    <w:tbl>
      <w:tblPr>
        <w:tblStyle w:val="Tablaconcuadrcula5oscura-nfasis5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8505"/>
      </w:tblGrid>
      <w:tr w:rsidR="00665E91" w:rsidRPr="007B610F" w14:paraId="3AAA4F75" w14:textId="77777777" w:rsidTr="007B61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04CF0F9B" w14:textId="77777777" w:rsidR="007B610F" w:rsidRDefault="007B610F" w:rsidP="007B610F">
            <w:pPr>
              <w:spacing w:after="160" w:line="259" w:lineRule="auto"/>
              <w:jc w:val="center"/>
              <w:rPr>
                <w:rFonts w:ascii="Arial" w:hAnsi="Arial" w:cs="Arial"/>
                <w:b w:val="0"/>
                <w:bCs w:val="0"/>
              </w:rPr>
            </w:pPr>
          </w:p>
          <w:p w14:paraId="16964E21" w14:textId="77777777" w:rsidR="00665E91" w:rsidRPr="007B610F" w:rsidRDefault="00665E91" w:rsidP="007B610F">
            <w:pPr>
              <w:spacing w:after="160" w:line="259" w:lineRule="auto"/>
              <w:jc w:val="center"/>
              <w:rPr>
                <w:rFonts w:ascii="Arial" w:hAnsi="Arial" w:cs="Arial"/>
                <w:b w:val="0"/>
              </w:rPr>
            </w:pPr>
            <w:r w:rsidRPr="007B610F">
              <w:rPr>
                <w:rFonts w:ascii="Arial" w:hAnsi="Arial" w:cs="Arial"/>
              </w:rPr>
              <w:t>Nombre d</w:t>
            </w:r>
            <w:r w:rsidR="0077242C" w:rsidRPr="007B610F">
              <w:rPr>
                <w:rFonts w:ascii="Arial" w:hAnsi="Arial" w:cs="Arial"/>
              </w:rPr>
              <w:t>e la unidad</w:t>
            </w:r>
          </w:p>
          <w:p w14:paraId="1F4010E5" w14:textId="77777777" w:rsidR="00665E91" w:rsidRPr="007B610F" w:rsidRDefault="00665E91" w:rsidP="00DC55B9">
            <w:pPr>
              <w:ind w:left="70"/>
              <w:jc w:val="both"/>
              <w:rPr>
                <w:rFonts w:ascii="Arial" w:eastAsia="Roboto" w:hAnsi="Arial" w:cs="Arial"/>
                <w:b w:val="0"/>
                <w:bCs w:val="0"/>
                <w:i/>
                <w:color w:val="808080"/>
              </w:rPr>
            </w:pPr>
          </w:p>
        </w:tc>
        <w:tc>
          <w:tcPr>
            <w:tcW w:w="8505" w:type="dxa"/>
            <w:tcBorders>
              <w:top w:val="single" w:sz="4" w:space="0" w:color="auto"/>
              <w:left w:val="single" w:sz="4" w:space="0" w:color="auto"/>
              <w:right w:val="single" w:sz="4" w:space="0" w:color="auto"/>
            </w:tcBorders>
            <w:shd w:val="clear" w:color="auto" w:fill="auto"/>
          </w:tcPr>
          <w:p w14:paraId="77D4F0E9"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3F2B250A"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7538B6FD" w14:textId="7690CACF" w:rsidR="00DC55B9" w:rsidRPr="007B610F" w:rsidRDefault="007E2237"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color w:val="FF0000"/>
                <w:u w:val="single"/>
              </w:rPr>
            </w:pPr>
            <w:r>
              <w:rPr>
                <w:rFonts w:ascii="Arial" w:eastAsia="Roboto" w:hAnsi="Arial" w:cs="Arial"/>
                <w:color w:val="FF0000"/>
                <w:u w:val="single"/>
              </w:rPr>
              <w:t xml:space="preserve">Sesión </w:t>
            </w:r>
            <w:r w:rsidR="00AF5BBF">
              <w:rPr>
                <w:rFonts w:ascii="Arial" w:eastAsia="Roboto" w:hAnsi="Arial" w:cs="Arial"/>
                <w:color w:val="FF0000"/>
                <w:u w:val="single"/>
              </w:rPr>
              <w:t>2</w:t>
            </w:r>
            <w:r>
              <w:rPr>
                <w:rFonts w:ascii="Arial" w:eastAsia="Roboto" w:hAnsi="Arial" w:cs="Arial"/>
                <w:color w:val="FF0000"/>
                <w:u w:val="single"/>
              </w:rPr>
              <w:t xml:space="preserve">. </w:t>
            </w:r>
            <w:r w:rsidR="00AF5BBF">
              <w:rPr>
                <w:rFonts w:ascii="Arial" w:eastAsia="Roboto" w:hAnsi="Arial" w:cs="Arial"/>
                <w:color w:val="FF0000"/>
                <w:u w:val="single"/>
              </w:rPr>
              <w:t>Evaluación y preparación preoperatoria</w:t>
            </w:r>
          </w:p>
          <w:p w14:paraId="1BD0F742" w14:textId="77777777" w:rsidR="00665E91" w:rsidRPr="007B610F" w:rsidRDefault="00665E91" w:rsidP="00D969FA">
            <w:pPr>
              <w:ind w:left="2127"/>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p>
        </w:tc>
      </w:tr>
      <w:tr w:rsidR="00AC4EB9" w:rsidRPr="007B610F" w14:paraId="5D503F11"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32B702FD" w14:textId="77777777" w:rsidR="00A406D4" w:rsidRDefault="00A406D4" w:rsidP="00CC650B">
            <w:pPr>
              <w:spacing w:after="160" w:line="259" w:lineRule="auto"/>
              <w:rPr>
                <w:rFonts w:ascii="Arial" w:hAnsi="Arial" w:cs="Arial"/>
                <w:bCs w:val="0"/>
              </w:rPr>
            </w:pPr>
          </w:p>
          <w:p w14:paraId="31FA6254" w14:textId="77777777" w:rsidR="007B610F" w:rsidRPr="007B610F" w:rsidRDefault="007B610F" w:rsidP="00CC650B">
            <w:pPr>
              <w:spacing w:after="160" w:line="259" w:lineRule="auto"/>
              <w:rPr>
                <w:rFonts w:ascii="Arial" w:hAnsi="Arial" w:cs="Arial"/>
                <w:b w:val="0"/>
              </w:rPr>
            </w:pPr>
          </w:p>
          <w:p w14:paraId="6D9AEFC1" w14:textId="77777777" w:rsidR="00591A50" w:rsidRPr="007B610F" w:rsidRDefault="009E2580" w:rsidP="007B610F">
            <w:pPr>
              <w:spacing w:after="160" w:line="259" w:lineRule="auto"/>
              <w:jc w:val="center"/>
              <w:rPr>
                <w:rFonts w:ascii="Arial" w:hAnsi="Arial" w:cs="Arial"/>
                <w:b w:val="0"/>
              </w:rPr>
            </w:pPr>
            <w:r w:rsidRPr="007B610F">
              <w:rPr>
                <w:rFonts w:ascii="Arial" w:hAnsi="Arial" w:cs="Arial"/>
              </w:rPr>
              <w:t>Introducción del Bloque</w:t>
            </w:r>
          </w:p>
        </w:tc>
        <w:tc>
          <w:tcPr>
            <w:tcW w:w="8505" w:type="dxa"/>
            <w:shd w:val="clear" w:color="auto" w:fill="auto"/>
          </w:tcPr>
          <w:p w14:paraId="6BECA4A4" w14:textId="77777777" w:rsidR="00A406D4" w:rsidRPr="007B610F" w:rsidRDefault="00A406D4" w:rsidP="0068580E">
            <w:pPr>
              <w:pBdr>
                <w:top w:val="nil"/>
                <w:left w:val="nil"/>
                <w:bottom w:val="nil"/>
                <w:right w:val="nil"/>
                <w:between w:val="nil"/>
              </w:pBd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u w:val="single"/>
                <w:lang w:val="es-ES_tradnl" w:eastAsia="es-MX"/>
              </w:rPr>
            </w:pPr>
          </w:p>
          <w:p w14:paraId="547C2F57" w14:textId="77777777" w:rsidR="007B610F" w:rsidRPr="007B610F" w:rsidRDefault="007B610F" w:rsidP="00AF5BBF">
            <w:p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color w:val="FF0000"/>
                <w:lang w:val="es-ES_tradnl" w:eastAsia="es-MX"/>
              </w:rPr>
            </w:pPr>
          </w:p>
          <w:p w14:paraId="302CAC2A" w14:textId="77777777" w:rsidR="00522F7E" w:rsidRDefault="007E2237" w:rsidP="00522F7E">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Pr>
                <w:rFonts w:ascii="Arial" w:eastAsia="Roboto" w:hAnsi="Arial" w:cs="Arial"/>
                <w:bCs/>
                <w:lang w:val="es-MX" w:eastAsia="es-MX"/>
              </w:rPr>
              <w:t xml:space="preserve">¡Bienvenido! </w:t>
            </w:r>
          </w:p>
          <w:p w14:paraId="3877BA8F" w14:textId="119F87E2" w:rsidR="00522F7E" w:rsidRDefault="00522F7E" w:rsidP="00522F7E">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522F7E">
              <w:rPr>
                <w:rFonts w:ascii="Arial" w:eastAsia="Roboto" w:hAnsi="Arial" w:cs="Arial"/>
                <w:bCs/>
                <w:lang w:val="es-MX" w:eastAsia="es-MX"/>
              </w:rPr>
              <w:t>En esta sesión, abordarás tres temas esenciales que te brindarán herramientas clave tanto para tu formación académica como para tu desempeño profesional. Comenzarás con el estudio de la historia clínica y la evaluación física, aspectos fundamentales que te permitirán conocer al paciente de manera integral, identificando posibles riesgos y necesidades para una atención óptima. A continuación, profundizarás en la educación preoperatoria del paciente, un proceso crucial que implica comunicar de manera efectiva los procedimientos y cuidados previos a la cirugía, lo que puede marcar la diferencia en la recuperación del paciente. Además, aprenderás sobre el uso de tecnologías avanzadas para la preparación preoperatoria, herramientas que optimizan la eficiencia, la precisión y la seguridad en este proceso, contribuyendo a mejorar la calidad del cuidado.</w:t>
            </w:r>
          </w:p>
          <w:p w14:paraId="6816CA55" w14:textId="77777777" w:rsidR="00522F7E" w:rsidRPr="00522F7E" w:rsidRDefault="00522F7E" w:rsidP="00522F7E">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p>
          <w:p w14:paraId="643CDDFB" w14:textId="77777777" w:rsidR="00522F7E" w:rsidRPr="00522F7E" w:rsidRDefault="00522F7E" w:rsidP="00522F7E">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522F7E">
              <w:rPr>
                <w:rFonts w:ascii="Arial" w:eastAsia="Roboto" w:hAnsi="Arial" w:cs="Arial"/>
                <w:bCs/>
                <w:lang w:val="es-MX" w:eastAsia="es-MX"/>
              </w:rPr>
              <w:t>Estos conocimientos no solo te servirán en el ámbito académico, sino que también tendrán un impacto directo en tu vida laboral. Serás capaz de aplicar los conceptos aprendidos para llevar a cabo una evaluación exhaustiva y brindar un acompañamiento adecuado a los pacientes, mejorando sus resultados postquirúrgicos. Al integrar tecnologías en la práctica preoperatoria, estarás a la vanguardia de las mejores prácticas del sector de la salud, lo que te permitirá ser un profesional altamente capacitado y competitivo en el campo. Este enfoque práctico te ayudará a afrontar los retos del entorno laboral con mayor seguridad y competencia, mejorando tu impacto como parte fundamental del equipo de salud.</w:t>
            </w:r>
          </w:p>
          <w:p w14:paraId="3163D0DB" w14:textId="0E1CE4D1" w:rsidR="007B610F" w:rsidRPr="007B610F" w:rsidRDefault="007B610F" w:rsidP="007E2237">
            <w:pPr>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p>
        </w:tc>
      </w:tr>
      <w:tr w:rsidR="00AC4EB9" w:rsidRPr="007B610F" w14:paraId="241D4B83"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6A906363" w14:textId="77777777" w:rsidR="007B610F" w:rsidRDefault="007B610F" w:rsidP="00CC650B">
            <w:pPr>
              <w:spacing w:after="160" w:line="259" w:lineRule="auto"/>
              <w:rPr>
                <w:rFonts w:ascii="Arial" w:hAnsi="Arial" w:cs="Arial"/>
                <w:b w:val="0"/>
                <w:bCs w:val="0"/>
              </w:rPr>
            </w:pPr>
          </w:p>
          <w:p w14:paraId="4041C29A" w14:textId="77777777" w:rsidR="007B610F" w:rsidRDefault="007B610F" w:rsidP="00CC650B">
            <w:pPr>
              <w:spacing w:after="160" w:line="259" w:lineRule="auto"/>
              <w:rPr>
                <w:rFonts w:ascii="Arial" w:hAnsi="Arial" w:cs="Arial"/>
                <w:b w:val="0"/>
                <w:bCs w:val="0"/>
              </w:rPr>
            </w:pPr>
          </w:p>
          <w:p w14:paraId="35D36E87" w14:textId="77777777" w:rsidR="007B610F" w:rsidRDefault="007B610F" w:rsidP="00CC650B">
            <w:pPr>
              <w:spacing w:after="160" w:line="259" w:lineRule="auto"/>
              <w:rPr>
                <w:rFonts w:ascii="Arial" w:hAnsi="Arial" w:cs="Arial"/>
                <w:b w:val="0"/>
                <w:bCs w:val="0"/>
              </w:rPr>
            </w:pPr>
          </w:p>
          <w:p w14:paraId="0B44100E" w14:textId="77777777" w:rsidR="009E2580" w:rsidRPr="007B610F" w:rsidRDefault="001957DD" w:rsidP="007E2237">
            <w:pPr>
              <w:spacing w:after="160" w:line="259" w:lineRule="auto"/>
              <w:jc w:val="center"/>
              <w:rPr>
                <w:rFonts w:ascii="Arial" w:hAnsi="Arial" w:cs="Arial"/>
              </w:rPr>
            </w:pPr>
            <w:r w:rsidRPr="007B610F">
              <w:rPr>
                <w:rFonts w:ascii="Arial" w:hAnsi="Arial" w:cs="Arial"/>
              </w:rPr>
              <w:t>Objetivo de</w:t>
            </w:r>
            <w:r w:rsidR="00AA3837" w:rsidRPr="007B610F">
              <w:rPr>
                <w:rFonts w:ascii="Arial" w:hAnsi="Arial" w:cs="Arial"/>
              </w:rPr>
              <w:t xml:space="preserve"> la sesión</w:t>
            </w:r>
          </w:p>
        </w:tc>
        <w:tc>
          <w:tcPr>
            <w:tcW w:w="8505" w:type="dxa"/>
            <w:shd w:val="clear" w:color="auto" w:fill="auto"/>
          </w:tcPr>
          <w:p w14:paraId="4D28A8D9"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2AD9A002" w14:textId="08240B9F" w:rsidR="007E2237" w:rsidRDefault="00522F7E"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r w:rsidRPr="00522F7E">
              <w:rPr>
                <w:rFonts w:ascii="Arial" w:eastAsia="Roboto" w:hAnsi="Arial" w:cs="Arial"/>
                <w:iCs/>
                <w:color w:val="000000" w:themeColor="text1"/>
                <w:sz w:val="22"/>
                <w:szCs w:val="22"/>
                <w:shd w:val="clear" w:color="auto" w:fill="FFFFFF"/>
              </w:rPr>
              <w:t>Desarrollar la capacidad para proporcionar educación preoperatoria efectiva para garantizar la comprensión y preparación del paciente a través de estrategias de comunicación claras y recursos informativos adaptados.</w:t>
            </w:r>
          </w:p>
          <w:p w14:paraId="79DC2BAA" w14:textId="77777777" w:rsidR="007E2237" w:rsidRDefault="007E223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0E8408C7" w14:textId="77777777" w:rsidR="007E2237" w:rsidRDefault="007E223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24037622" w14:textId="77777777" w:rsidR="007E2237" w:rsidRDefault="007E223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756132C1" w14:textId="77777777" w:rsidR="007A3C85" w:rsidRDefault="007A3C85"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681F2B1B" w14:textId="77777777" w:rsidR="007A3C85" w:rsidRDefault="007A3C85"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4CCBEB77" w14:textId="77777777" w:rsidR="007A3C85" w:rsidRDefault="007A3C85"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7A51830C" w14:textId="77777777" w:rsidR="007A3C85" w:rsidRPr="007E2237" w:rsidRDefault="007A3C85"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tc>
      </w:tr>
      <w:tr w:rsidR="00AC4EB9" w:rsidRPr="007B610F" w14:paraId="0DD8FBF2"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12E6A6A7" w14:textId="77777777" w:rsidR="007B610F" w:rsidRDefault="007B610F" w:rsidP="007B610F">
            <w:pPr>
              <w:spacing w:after="160" w:line="259" w:lineRule="auto"/>
              <w:jc w:val="center"/>
              <w:rPr>
                <w:rFonts w:ascii="Arial" w:hAnsi="Arial" w:cs="Arial"/>
                <w:b w:val="0"/>
                <w:bCs w:val="0"/>
              </w:rPr>
            </w:pPr>
          </w:p>
          <w:p w14:paraId="359401C7" w14:textId="77777777" w:rsidR="007B610F" w:rsidRDefault="007B610F" w:rsidP="007B610F">
            <w:pPr>
              <w:spacing w:after="160" w:line="259" w:lineRule="auto"/>
              <w:jc w:val="center"/>
              <w:rPr>
                <w:rFonts w:ascii="Arial" w:hAnsi="Arial" w:cs="Arial"/>
                <w:b w:val="0"/>
                <w:bCs w:val="0"/>
              </w:rPr>
            </w:pPr>
          </w:p>
          <w:p w14:paraId="0A14F01C" w14:textId="77777777" w:rsidR="009E2580" w:rsidRPr="007B610F" w:rsidRDefault="00AA3837" w:rsidP="007B610F">
            <w:pPr>
              <w:spacing w:after="160" w:line="259" w:lineRule="auto"/>
              <w:jc w:val="center"/>
              <w:rPr>
                <w:rFonts w:ascii="Arial" w:hAnsi="Arial" w:cs="Arial"/>
              </w:rPr>
            </w:pPr>
            <w:r w:rsidRPr="007B610F">
              <w:rPr>
                <w:rFonts w:ascii="Arial" w:hAnsi="Arial" w:cs="Arial"/>
              </w:rPr>
              <w:t>Lecturas y recursos a revisar previo a la sesión</w:t>
            </w:r>
          </w:p>
        </w:tc>
        <w:tc>
          <w:tcPr>
            <w:tcW w:w="8505" w:type="dxa"/>
            <w:shd w:val="clear" w:color="auto" w:fill="auto"/>
          </w:tcPr>
          <w:p w14:paraId="604C1A37" w14:textId="77777777" w:rsidR="007B610F" w:rsidRPr="007B610F" w:rsidRDefault="007B610F" w:rsidP="00AA383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p>
          <w:p w14:paraId="2C800714" w14:textId="6B3BBF13" w:rsidR="007A3C85" w:rsidRDefault="007A3C85" w:rsidP="006320E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r w:rsidRPr="007A3C85">
              <w:rPr>
                <w:rFonts w:ascii="Arial" w:hAnsi="Arial" w:cs="Arial"/>
              </w:rPr>
              <w:t xml:space="preserve">Revista Médica Clínica Las Condes. (2017). Evaluación preoperatoria en el siglo XXI. </w:t>
            </w:r>
            <w:r w:rsidRPr="007A3C85">
              <w:rPr>
                <w:rFonts w:ascii="Arial" w:hAnsi="Arial" w:cs="Arial"/>
                <w:i/>
                <w:iCs/>
              </w:rPr>
              <w:t>Revista Médica Clínica Las Condes, 28</w:t>
            </w:r>
            <w:r w:rsidRPr="007A3C85">
              <w:rPr>
                <w:rFonts w:ascii="Arial" w:hAnsi="Arial" w:cs="Arial"/>
              </w:rPr>
              <w:t xml:space="preserve">(2), 120-127. </w:t>
            </w:r>
            <w:hyperlink r:id="rId7" w:history="1">
              <w:r w:rsidRPr="00DF046E">
                <w:rPr>
                  <w:rStyle w:val="Hipervnculo"/>
                  <w:rFonts w:ascii="Arial" w:hAnsi="Arial" w:cs="Arial"/>
                </w:rPr>
                <w:t>https://doi.org/10.1016/j.rmclc.2017.02.002</w:t>
              </w:r>
            </w:hyperlink>
          </w:p>
          <w:p w14:paraId="492E558A" w14:textId="0D4531E7" w:rsidR="006320E3" w:rsidRDefault="006320E3" w:rsidP="006320E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r w:rsidRPr="006320E3">
              <w:rPr>
                <w:rFonts w:ascii="Arial" w:hAnsi="Arial" w:cs="Arial"/>
              </w:rPr>
              <w:t>E</w:t>
            </w:r>
            <w:r>
              <w:rPr>
                <w:rFonts w:ascii="Arial" w:hAnsi="Arial" w:cs="Arial"/>
              </w:rPr>
              <w:t>ste artículo en español</w:t>
            </w:r>
            <w:r w:rsidR="007A3C85" w:rsidRPr="007A3C85">
              <w:t xml:space="preserve"> </w:t>
            </w:r>
            <w:r w:rsidR="007A3C85" w:rsidRPr="007A3C85">
              <w:rPr>
                <w:rFonts w:ascii="Arial" w:hAnsi="Arial" w:cs="Arial"/>
              </w:rPr>
              <w:t>aborda la importancia de la evaluación preanestésica, destacando la historia clínica, el examen físico y la entrevista como herramientas fundamentales para identificar factores de riesgo y desarrollar un plan anestésico adecuado.</w:t>
            </w:r>
          </w:p>
          <w:p w14:paraId="11947437" w14:textId="77777777" w:rsidR="006320E3" w:rsidRPr="006320E3" w:rsidRDefault="006320E3" w:rsidP="006320E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00E3D8FB" w14:textId="3A062A68" w:rsidR="006320E3" w:rsidRDefault="007A3C85" w:rsidP="006320E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7A3C85">
              <w:rPr>
                <w:rFonts w:ascii="Arial" w:hAnsi="Arial" w:cs="Arial"/>
              </w:rPr>
              <w:t xml:space="preserve">Liu, X., Huang, Z., &amp; Zhang, L. (2018). Impacto de la educación preoperatoria en la prevención de complicaciones postoperatorias: Un ensayo clínico aleatorizado. </w:t>
            </w:r>
            <w:r w:rsidRPr="007A3C85">
              <w:rPr>
                <w:rFonts w:ascii="Arial" w:hAnsi="Arial" w:cs="Arial"/>
                <w:i/>
                <w:iCs/>
              </w:rPr>
              <w:t>Trials, 19</w:t>
            </w:r>
            <w:r w:rsidRPr="007A3C85">
              <w:rPr>
                <w:rFonts w:ascii="Arial" w:hAnsi="Arial" w:cs="Arial"/>
              </w:rPr>
              <w:t>(1), 467. https://doi.org/10.1186/s13063-018-2676-6</w:t>
            </w:r>
            <w:hyperlink r:id="rId8" w:history="1">
              <w:r w:rsidR="006320E3" w:rsidRPr="006320E3">
                <w:rPr>
                  <w:rStyle w:val="Hipervnculo"/>
                  <w:rFonts w:ascii="Arial" w:hAnsi="Arial" w:cs="Arial"/>
                  <w:lang w:val="es-MX"/>
                </w:rPr>
                <w:t>https://doi.org/10.1186/s12912-023-01246-4</w:t>
              </w:r>
            </w:hyperlink>
          </w:p>
          <w:p w14:paraId="06986256" w14:textId="215C884D" w:rsidR="006320E3" w:rsidRPr="006320E3" w:rsidRDefault="006320E3" w:rsidP="006320E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Pr>
                <w:rFonts w:ascii="Arial" w:hAnsi="Arial" w:cs="Arial"/>
              </w:rPr>
              <w:t>Este artículo en inglés,</w:t>
            </w:r>
            <w:r w:rsidRPr="006320E3">
              <w:rPr>
                <w:rFonts w:ascii="Arial" w:hAnsi="Arial" w:cs="Arial"/>
              </w:rPr>
              <w:t xml:space="preserve"> </w:t>
            </w:r>
            <w:r w:rsidR="007A3C85">
              <w:rPr>
                <w:rFonts w:ascii="Arial" w:hAnsi="Arial" w:cs="Arial"/>
              </w:rPr>
              <w:t>a</w:t>
            </w:r>
            <w:r w:rsidR="007A3C85" w:rsidRPr="007A3C85">
              <w:rPr>
                <w:rFonts w:ascii="Arial" w:hAnsi="Arial" w:cs="Arial"/>
              </w:rPr>
              <w:t>naliza la efectividad de la educación preoperatoria en la reducción de complicaciones postoperatorias en pacientes sometidos a cirugía visceral mayor.</w:t>
            </w:r>
          </w:p>
          <w:p w14:paraId="1F013EF5" w14:textId="77777777" w:rsidR="007B610F" w:rsidRPr="007B610F" w:rsidRDefault="007B610F" w:rsidP="00AA383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8D30E3" w:rsidRPr="007B610F" w14:paraId="1BFC36B2"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58463C91" w14:textId="77777777" w:rsidR="007B610F" w:rsidRDefault="007B610F" w:rsidP="00CC650B">
            <w:pPr>
              <w:spacing w:after="160" w:line="259" w:lineRule="auto"/>
              <w:rPr>
                <w:rFonts w:ascii="Arial" w:hAnsi="Arial" w:cs="Arial"/>
                <w:b w:val="0"/>
                <w:bCs w:val="0"/>
              </w:rPr>
            </w:pPr>
          </w:p>
          <w:p w14:paraId="198E75B9" w14:textId="77777777" w:rsidR="007B610F" w:rsidRDefault="007B610F" w:rsidP="00CC650B">
            <w:pPr>
              <w:spacing w:after="160" w:line="259" w:lineRule="auto"/>
              <w:rPr>
                <w:rFonts w:ascii="Arial" w:hAnsi="Arial" w:cs="Arial"/>
                <w:b w:val="0"/>
                <w:bCs w:val="0"/>
              </w:rPr>
            </w:pPr>
          </w:p>
          <w:p w14:paraId="0946F508" w14:textId="77777777" w:rsidR="007B610F" w:rsidRDefault="007B610F" w:rsidP="00CC650B">
            <w:pPr>
              <w:spacing w:after="160" w:line="259" w:lineRule="auto"/>
              <w:rPr>
                <w:rFonts w:ascii="Arial" w:hAnsi="Arial" w:cs="Arial"/>
                <w:b w:val="0"/>
                <w:bCs w:val="0"/>
              </w:rPr>
            </w:pPr>
          </w:p>
          <w:p w14:paraId="0232D794" w14:textId="77777777" w:rsidR="008D30E3" w:rsidRPr="007B610F" w:rsidRDefault="00AA3837" w:rsidP="007B610F">
            <w:pPr>
              <w:spacing w:after="160" w:line="259" w:lineRule="auto"/>
              <w:jc w:val="center"/>
              <w:rPr>
                <w:rFonts w:ascii="Arial" w:hAnsi="Arial" w:cs="Arial"/>
              </w:rPr>
            </w:pPr>
            <w:r w:rsidRPr="007B610F">
              <w:rPr>
                <w:rFonts w:ascii="Arial" w:hAnsi="Arial" w:cs="Arial"/>
              </w:rPr>
              <w:t>Videos temáticos</w:t>
            </w:r>
          </w:p>
        </w:tc>
        <w:tc>
          <w:tcPr>
            <w:tcW w:w="8505" w:type="dxa"/>
            <w:shd w:val="clear" w:color="auto" w:fill="auto"/>
          </w:tcPr>
          <w:p w14:paraId="7384E78F" w14:textId="77777777" w:rsidR="00AA3837" w:rsidRPr="007B610F" w:rsidRDefault="00AA3837" w:rsidP="00AE2F83">
            <w:pPr>
              <w:cnfStyle w:val="000000000000" w:firstRow="0" w:lastRow="0" w:firstColumn="0" w:lastColumn="0" w:oddVBand="0" w:evenVBand="0" w:oddHBand="0" w:evenHBand="0" w:firstRowFirstColumn="0" w:firstRowLastColumn="0" w:lastRowFirstColumn="0" w:lastRowLastColumn="0"/>
              <w:rPr>
                <w:rFonts w:ascii="Arial" w:hAnsi="Arial" w:cs="Arial"/>
                <w:b/>
                <w:bCs/>
                <w:color w:val="C00000"/>
                <w:u w:val="single"/>
              </w:rPr>
            </w:pPr>
          </w:p>
          <w:p w14:paraId="632C2A40" w14:textId="77777777" w:rsidR="00B638C2" w:rsidRDefault="00B638C2" w:rsidP="00AA3837">
            <w:pPr>
              <w:jc w:val="both"/>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B638C2">
              <w:rPr>
                <w:rFonts w:ascii="Arial" w:hAnsi="Arial" w:cs="Arial"/>
                <w:b/>
                <w:bCs/>
              </w:rPr>
              <w:t xml:space="preserve">FSFBedu. (2019, mayo 30). </w:t>
            </w:r>
            <w:r w:rsidRPr="00B638C2">
              <w:rPr>
                <w:rFonts w:ascii="Arial" w:hAnsi="Arial" w:cs="Arial"/>
                <w:b/>
                <w:bCs/>
                <w:i/>
                <w:iCs/>
              </w:rPr>
              <w:t>¿Qué sucede en el área preoperatoria?</w:t>
            </w:r>
            <w:r w:rsidRPr="00B638C2">
              <w:rPr>
                <w:rFonts w:ascii="Arial" w:hAnsi="Arial" w:cs="Arial"/>
                <w:b/>
                <w:bCs/>
              </w:rPr>
              <w:t xml:space="preserve"> [Video]. YouTube. </w:t>
            </w:r>
            <w:hyperlink r:id="rId9" w:tgtFrame="_new" w:history="1">
              <w:r w:rsidRPr="00B638C2">
                <w:rPr>
                  <w:rStyle w:val="Hipervnculo"/>
                  <w:rFonts w:ascii="Arial" w:hAnsi="Arial" w:cs="Arial"/>
                  <w:b/>
                  <w:bCs/>
                </w:rPr>
                <w:t>https://www.youtube.com/watch?v=y8ZqOBTTZUk</w:t>
              </w:r>
            </w:hyperlink>
          </w:p>
          <w:p w14:paraId="6F7263CB" w14:textId="0A72F6BC" w:rsidR="00AE2F83" w:rsidRDefault="00B638C2" w:rsidP="00AA3837">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B638C2">
              <w:rPr>
                <w:rFonts w:ascii="Arial" w:hAnsi="Arial" w:cs="Arial"/>
              </w:rPr>
              <w:t>Este video explica el proceso que sigue un paciente antes de ser sometido a una cirugía, incluyendo los cuidados esenciales y las intervenciones necesarias en el área preoperatoria para garantizar la seguridad y el bienestar del paciente.</w:t>
            </w:r>
          </w:p>
          <w:p w14:paraId="126B5EAE" w14:textId="77777777" w:rsidR="00AE2F83" w:rsidRDefault="00AE2F83" w:rsidP="00AA3837">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0CAD8373" w14:textId="77777777" w:rsidR="00B638C2" w:rsidRPr="00B638C2" w:rsidRDefault="00B638C2" w:rsidP="00B638C2">
            <w:pPr>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B638C2">
              <w:rPr>
                <w:rFonts w:ascii="Arial" w:hAnsi="Arial" w:cs="Arial"/>
                <w:b/>
                <w:bCs/>
                <w:lang w:val="es-MX"/>
              </w:rPr>
              <w:t xml:space="preserve">Clínica Medellín. (2020, enero 15). </w:t>
            </w:r>
            <w:r w:rsidRPr="00B638C2">
              <w:rPr>
                <w:rFonts w:ascii="Arial" w:hAnsi="Arial" w:cs="Arial"/>
                <w:b/>
                <w:bCs/>
                <w:i/>
                <w:iCs/>
                <w:lang w:val="es-MX"/>
              </w:rPr>
              <w:t>Preparación para la cirugía</w:t>
            </w:r>
            <w:r w:rsidRPr="00B638C2">
              <w:rPr>
                <w:rFonts w:ascii="Arial" w:hAnsi="Arial" w:cs="Arial"/>
                <w:b/>
                <w:bCs/>
                <w:lang w:val="es-MX"/>
              </w:rPr>
              <w:t xml:space="preserve"> [Video]. YouTube. </w:t>
            </w:r>
            <w:hyperlink r:id="rId10" w:tgtFrame="_new" w:history="1">
              <w:r w:rsidRPr="00B638C2">
                <w:rPr>
                  <w:rStyle w:val="Hipervnculo"/>
                  <w:rFonts w:ascii="Arial" w:hAnsi="Arial" w:cs="Arial"/>
                  <w:b/>
                  <w:bCs/>
                  <w:lang w:val="es-MX"/>
                </w:rPr>
                <w:t>https://www.youtube.com/watch?v=7L0XpYxYus0</w:t>
              </w:r>
            </w:hyperlink>
          </w:p>
          <w:p w14:paraId="6E21DEFB" w14:textId="732E45E3" w:rsidR="007B610F" w:rsidRPr="007B610F" w:rsidRDefault="00B638C2" w:rsidP="00AA3837">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B638C2">
              <w:rPr>
                <w:rFonts w:ascii="Arial" w:hAnsi="Arial" w:cs="Arial"/>
              </w:rPr>
              <w:t>Este video proporciona una guía accesible para pacientes y familiares sobre la preparación para la cirugía, incluyendo la valoración preoperatoria, cuidados previos a la intervención y lo que se puede esperar durante todo el proceso quirúrgico.</w:t>
            </w:r>
          </w:p>
          <w:p w14:paraId="24744809" w14:textId="77777777" w:rsidR="007B610F" w:rsidRPr="007B610F" w:rsidRDefault="007B610F"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8D30E3" w:rsidRPr="007B610F" w14:paraId="30ACCBF7"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35CB11B2" w14:textId="77777777" w:rsidR="007B610F" w:rsidRDefault="007B610F" w:rsidP="00CC650B">
            <w:pPr>
              <w:spacing w:after="160" w:line="259" w:lineRule="auto"/>
              <w:rPr>
                <w:rFonts w:ascii="Arial" w:hAnsi="Arial" w:cs="Arial"/>
                <w:b w:val="0"/>
                <w:bCs w:val="0"/>
              </w:rPr>
            </w:pPr>
          </w:p>
          <w:p w14:paraId="4A72BAFF" w14:textId="77777777" w:rsidR="007B610F" w:rsidRDefault="007B610F" w:rsidP="00CC650B">
            <w:pPr>
              <w:spacing w:after="160" w:line="259" w:lineRule="auto"/>
              <w:rPr>
                <w:rFonts w:ascii="Arial" w:hAnsi="Arial" w:cs="Arial"/>
                <w:b w:val="0"/>
                <w:bCs w:val="0"/>
              </w:rPr>
            </w:pPr>
          </w:p>
          <w:p w14:paraId="2E7CA09B" w14:textId="77777777" w:rsidR="008D30E3" w:rsidRPr="007B610F" w:rsidRDefault="0077242C" w:rsidP="007B610F">
            <w:pPr>
              <w:spacing w:after="160" w:line="259" w:lineRule="auto"/>
              <w:jc w:val="center"/>
              <w:rPr>
                <w:rFonts w:ascii="Arial" w:hAnsi="Arial" w:cs="Arial"/>
              </w:rPr>
            </w:pPr>
            <w:r w:rsidRPr="007B610F">
              <w:rPr>
                <w:rFonts w:ascii="Arial" w:hAnsi="Arial" w:cs="Arial"/>
              </w:rPr>
              <w:t>Bibliografía complementaria</w:t>
            </w:r>
          </w:p>
        </w:tc>
        <w:tc>
          <w:tcPr>
            <w:tcW w:w="8505" w:type="dxa"/>
            <w:shd w:val="clear" w:color="auto" w:fill="auto"/>
          </w:tcPr>
          <w:p w14:paraId="7E2A1739" w14:textId="77777777" w:rsidR="00AA3837" w:rsidRPr="007B610F" w:rsidRDefault="00AA3837" w:rsidP="00AA2B93">
            <w:pP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p>
          <w:p w14:paraId="60EA8BBE" w14:textId="77777777" w:rsidR="00A5761C" w:rsidRPr="00A5761C" w:rsidRDefault="00A5761C" w:rsidP="00A5761C">
            <w:pPr>
              <w:jc w:val="both"/>
              <w:cnfStyle w:val="000000100000" w:firstRow="0" w:lastRow="0" w:firstColumn="0" w:lastColumn="0" w:oddVBand="0" w:evenVBand="0" w:oddHBand="1" w:evenHBand="0" w:firstRowFirstColumn="0" w:firstRowLastColumn="0" w:lastRowFirstColumn="0" w:lastRowLastColumn="0"/>
              <w:rPr>
                <w:rFonts w:ascii="Arial" w:hAnsi="Arial" w:cs="Arial"/>
                <w:b/>
                <w:bCs/>
                <w:lang w:val="es-MX"/>
              </w:rPr>
            </w:pPr>
            <w:r w:rsidRPr="00A5761C">
              <w:rPr>
                <w:rFonts w:ascii="Arial" w:hAnsi="Arial" w:cs="Arial"/>
                <w:b/>
                <w:bCs/>
                <w:lang w:val="es-MX"/>
              </w:rPr>
              <w:t xml:space="preserve">Revista Mexicana de Anestesiología. (2022). Actualidades en valoración preoperatoria y riesgo anestésico. </w:t>
            </w:r>
            <w:r w:rsidRPr="00A5761C">
              <w:rPr>
                <w:rFonts w:ascii="Arial" w:hAnsi="Arial" w:cs="Arial"/>
                <w:b/>
                <w:bCs/>
                <w:i/>
                <w:iCs/>
                <w:lang w:val="es-MX"/>
              </w:rPr>
              <w:t>Revista Mexicana de Anestesiología, 45</w:t>
            </w:r>
            <w:r w:rsidRPr="00A5761C">
              <w:rPr>
                <w:rFonts w:ascii="Arial" w:hAnsi="Arial" w:cs="Arial"/>
                <w:b/>
                <w:bCs/>
                <w:lang w:val="es-MX"/>
              </w:rPr>
              <w:t>(2), 98-105. https://doi.org/10.24845/0484-7903.2023.02.010</w:t>
            </w:r>
          </w:p>
          <w:p w14:paraId="44FF6F70" w14:textId="3BE9552F" w:rsidR="00AA2B93" w:rsidRDefault="00A5761C"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A5761C">
              <w:rPr>
                <w:rFonts w:ascii="Arial" w:hAnsi="Arial" w:cs="Arial"/>
              </w:rPr>
              <w:t>Este artículo examina los avances recientes en la evaluación preoperatoria, enfocándose en las herramientas predictivas utilizadas para evaluar el riesgo cardiovascular y pulmonar en pacientes quirúrgicos.</w:t>
            </w:r>
          </w:p>
          <w:p w14:paraId="0D3205FA" w14:textId="77777777" w:rsidR="00A5761C" w:rsidRPr="00AA2B93" w:rsidRDefault="00A5761C"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6F52181D" w14:textId="531BF00F" w:rsidR="00AA2B93" w:rsidRDefault="00A5761C"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Pr>
                <w:rFonts w:ascii="Arial" w:hAnsi="Arial" w:cs="Arial"/>
                <w:b/>
                <w:bCs/>
              </w:rPr>
              <w:t>R</w:t>
            </w:r>
            <w:r w:rsidRPr="00A5761C">
              <w:rPr>
                <w:rFonts w:ascii="Arial" w:hAnsi="Arial" w:cs="Arial"/>
                <w:b/>
                <w:bCs/>
              </w:rPr>
              <w:t xml:space="preserve">evista Mexicana de Ortopedia y Traumatología. (2022). Uso de planificación preoperatoria e impresión 3D en ortopedia y traumatología: ingresando en una nueva era. </w:t>
            </w:r>
            <w:r w:rsidRPr="00A5761C">
              <w:rPr>
                <w:rFonts w:ascii="Arial" w:hAnsi="Arial" w:cs="Arial"/>
                <w:b/>
                <w:bCs/>
                <w:i/>
                <w:iCs/>
              </w:rPr>
              <w:t>Revista Mexicana de Ortopedia y Traumatología, 15</w:t>
            </w:r>
            <w:r w:rsidRPr="00A5761C">
              <w:rPr>
                <w:rFonts w:ascii="Arial" w:hAnsi="Arial" w:cs="Arial"/>
                <w:b/>
                <w:bCs/>
              </w:rPr>
              <w:t>(1), 39-46. https://doi.org/10.33002/rmot.2022.01.05</w:t>
            </w:r>
          </w:p>
          <w:p w14:paraId="6EFAD119" w14:textId="2DF8303D" w:rsidR="00AA2B93" w:rsidRDefault="00A5761C"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A5761C">
              <w:rPr>
                <w:rFonts w:ascii="Arial" w:hAnsi="Arial" w:cs="Arial"/>
              </w:rPr>
              <w:t xml:space="preserve">Este artículo explora el impacto de la impresión 3D en la planificación preoperatoria en ortopedia y traumatología. Discute cómo las tecnologías de modelado 3D están revolucionando la cirugía, permitiendo la creación de modelos anatómicos personalizados, guías quirúrgicas precisas y prótesis a medida. </w:t>
            </w:r>
          </w:p>
          <w:p w14:paraId="27349189" w14:textId="77777777" w:rsidR="00AA2B93" w:rsidRPr="00AA2B93" w:rsidRDefault="00AA2B93"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26C00C83" w14:textId="77777777" w:rsidR="008D30E3" w:rsidRPr="007B610F" w:rsidRDefault="007B610F"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br/>
            </w:r>
          </w:p>
        </w:tc>
      </w:tr>
      <w:tr w:rsidR="00696EDC" w:rsidRPr="007B610F" w14:paraId="26E1E4C4"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70199C6B" w14:textId="77777777" w:rsidR="007B610F" w:rsidRDefault="007B610F" w:rsidP="00656577">
            <w:pPr>
              <w:spacing w:after="160" w:line="259" w:lineRule="auto"/>
              <w:rPr>
                <w:rFonts w:ascii="Arial" w:hAnsi="Arial" w:cs="Arial"/>
                <w:b w:val="0"/>
                <w:bCs w:val="0"/>
              </w:rPr>
            </w:pPr>
          </w:p>
          <w:p w14:paraId="21929EF9" w14:textId="77777777" w:rsidR="007B610F" w:rsidRDefault="007B610F" w:rsidP="00656577">
            <w:pPr>
              <w:spacing w:after="160" w:line="259" w:lineRule="auto"/>
              <w:rPr>
                <w:rFonts w:ascii="Arial" w:hAnsi="Arial" w:cs="Arial"/>
                <w:b w:val="0"/>
                <w:bCs w:val="0"/>
              </w:rPr>
            </w:pPr>
          </w:p>
          <w:p w14:paraId="10E971BA" w14:textId="77777777" w:rsidR="007B610F" w:rsidRDefault="007B610F" w:rsidP="00656577">
            <w:pPr>
              <w:spacing w:after="160" w:line="259" w:lineRule="auto"/>
              <w:rPr>
                <w:rFonts w:ascii="Arial" w:hAnsi="Arial" w:cs="Arial"/>
                <w:b w:val="0"/>
                <w:bCs w:val="0"/>
              </w:rPr>
            </w:pPr>
          </w:p>
          <w:p w14:paraId="66BCBA0B" w14:textId="77777777" w:rsidR="007B610F" w:rsidRDefault="007B610F" w:rsidP="00656577">
            <w:pPr>
              <w:spacing w:after="160" w:line="259" w:lineRule="auto"/>
              <w:rPr>
                <w:rFonts w:ascii="Arial" w:hAnsi="Arial" w:cs="Arial"/>
                <w:b w:val="0"/>
                <w:bCs w:val="0"/>
              </w:rPr>
            </w:pPr>
          </w:p>
          <w:p w14:paraId="713A3127" w14:textId="77777777" w:rsidR="007B610F" w:rsidRDefault="007B610F" w:rsidP="00656577">
            <w:pPr>
              <w:spacing w:after="160" w:line="259" w:lineRule="auto"/>
              <w:rPr>
                <w:rFonts w:ascii="Arial" w:hAnsi="Arial" w:cs="Arial"/>
                <w:b w:val="0"/>
                <w:bCs w:val="0"/>
              </w:rPr>
            </w:pPr>
          </w:p>
          <w:p w14:paraId="607C9A5B" w14:textId="77777777" w:rsidR="007B610F" w:rsidRDefault="007B610F" w:rsidP="00656577">
            <w:pPr>
              <w:spacing w:after="160" w:line="259" w:lineRule="auto"/>
              <w:rPr>
                <w:rFonts w:ascii="Arial" w:hAnsi="Arial" w:cs="Arial"/>
                <w:b w:val="0"/>
                <w:bCs w:val="0"/>
              </w:rPr>
            </w:pPr>
          </w:p>
          <w:p w14:paraId="273A7232" w14:textId="77777777" w:rsidR="007B610F" w:rsidRDefault="007B610F" w:rsidP="00656577">
            <w:pPr>
              <w:spacing w:after="160" w:line="259" w:lineRule="auto"/>
              <w:rPr>
                <w:rFonts w:ascii="Arial" w:hAnsi="Arial" w:cs="Arial"/>
                <w:b w:val="0"/>
                <w:bCs w:val="0"/>
              </w:rPr>
            </w:pPr>
          </w:p>
          <w:p w14:paraId="083BB98A" w14:textId="77777777" w:rsidR="007B610F" w:rsidRDefault="007B610F" w:rsidP="00656577">
            <w:pPr>
              <w:spacing w:after="160" w:line="259" w:lineRule="auto"/>
              <w:rPr>
                <w:rFonts w:ascii="Arial" w:hAnsi="Arial" w:cs="Arial"/>
                <w:b w:val="0"/>
                <w:bCs w:val="0"/>
              </w:rPr>
            </w:pPr>
          </w:p>
          <w:p w14:paraId="7649A0A5" w14:textId="77777777" w:rsidR="00696EDC" w:rsidRPr="007B610F" w:rsidRDefault="00656577" w:rsidP="00656577">
            <w:pPr>
              <w:spacing w:after="160" w:line="259" w:lineRule="auto"/>
              <w:rPr>
                <w:rFonts w:ascii="Arial" w:hAnsi="Arial" w:cs="Arial"/>
              </w:rPr>
            </w:pPr>
            <w:r w:rsidRPr="007B610F">
              <w:rPr>
                <w:rFonts w:ascii="Arial" w:hAnsi="Arial" w:cs="Arial"/>
              </w:rPr>
              <w:t xml:space="preserve">Actividad de </w:t>
            </w:r>
            <w:r w:rsidR="0077242C" w:rsidRPr="007B610F">
              <w:rPr>
                <w:rFonts w:ascii="Arial" w:hAnsi="Arial" w:cs="Arial"/>
              </w:rPr>
              <w:t>integración</w:t>
            </w:r>
          </w:p>
        </w:tc>
        <w:tc>
          <w:tcPr>
            <w:tcW w:w="8505" w:type="dxa"/>
            <w:shd w:val="clear" w:color="auto" w:fill="auto"/>
          </w:tcPr>
          <w:p w14:paraId="01A4DF05"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2D0C66B5"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1. Inicio</w:t>
            </w:r>
          </w:p>
          <w:p w14:paraId="4FCD07D1"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Brindar contexto y activar conocimientos previos.</w:t>
            </w:r>
          </w:p>
          <w:p w14:paraId="07B1CF02" w14:textId="77777777" w:rsid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w:t>
            </w:r>
            <w:r>
              <w:rPr>
                <w:rFonts w:ascii="Arial" w:eastAsia="Roboto" w:hAnsi="Arial" w:cs="Arial"/>
                <w:iCs/>
              </w:rPr>
              <w:t xml:space="preserve"> </w:t>
            </w:r>
          </w:p>
          <w:p w14:paraId="4B5F3513" w14:textId="77777777"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Explicar el objetivo </w:t>
            </w:r>
            <w:r>
              <w:rPr>
                <w:rFonts w:ascii="Arial" w:eastAsia="Roboto" w:hAnsi="Arial" w:cs="Arial"/>
                <w:iCs/>
              </w:rPr>
              <w:t>y el contenido de la sesión</w:t>
            </w:r>
          </w:p>
          <w:p w14:paraId="1E840055" w14:textId="77777777"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Motivar al grupo con una breve presentación, ejemplo o pregunta detonadora.</w:t>
            </w:r>
          </w:p>
          <w:p w14:paraId="490D7BF8" w14:textId="77777777"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lastRenderedPageBreak/>
              <w:t>Establecer las herramientas que se utilizarán y cómo se organizarán (individual, parejas, equipos).</w:t>
            </w:r>
          </w:p>
          <w:p w14:paraId="2559B0B0"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7CDC105F"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2. Desarrollo</w:t>
            </w:r>
          </w:p>
          <w:p w14:paraId="10E0FC6D" w14:textId="77777777" w:rsidR="000E305B" w:rsidRPr="000E305B" w:rsidRDefault="000E305B" w:rsidP="000E305B">
            <w:p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0E305B">
              <w:rPr>
                <w:rFonts w:ascii="Arial" w:eastAsia="Roboto" w:hAnsi="Arial" w:cs="Arial"/>
                <w:b/>
                <w:bCs/>
                <w:iCs/>
                <w:lang w:val="es-MX"/>
              </w:rPr>
              <w:t>•  Introducción (5 minutos):</w:t>
            </w:r>
          </w:p>
          <w:p w14:paraId="22409513" w14:textId="77777777" w:rsidR="000E305B" w:rsidRDefault="000E305B" w:rsidP="000E305B">
            <w:p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0E305B">
              <w:rPr>
                <w:rFonts w:ascii="Arial" w:eastAsia="Roboto" w:hAnsi="Arial" w:cs="Arial"/>
                <w:iCs/>
                <w:lang w:val="es-MX"/>
              </w:rPr>
              <w:t>El profesor comenzará con una breve explicación sobre la importancia de la evaluación preoperatoria, la educación del paciente y las tecnologías aplicadas en la preparación quirúrgica. El objetivo de la actividad será integrar todos estos conceptos en un mapa conceptual visual que resuma los puntos clave aprendidos en clase.</w:t>
            </w:r>
          </w:p>
          <w:p w14:paraId="2A8D17D3" w14:textId="77777777" w:rsidR="000E305B" w:rsidRPr="000E305B" w:rsidRDefault="000E305B" w:rsidP="000E305B">
            <w:p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p>
          <w:p w14:paraId="22A3CB94" w14:textId="77777777" w:rsidR="000E305B" w:rsidRPr="000E305B" w:rsidRDefault="000E305B" w:rsidP="000E305B">
            <w:p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0E305B">
              <w:rPr>
                <w:rFonts w:ascii="Arial" w:eastAsia="Roboto" w:hAnsi="Arial" w:cs="Arial"/>
                <w:b/>
                <w:bCs/>
                <w:iCs/>
                <w:lang w:val="es-MX"/>
              </w:rPr>
              <w:t>•  Desarrollo de la actividad (25 minutos):</w:t>
            </w:r>
          </w:p>
          <w:p w14:paraId="00C59FCC" w14:textId="77777777" w:rsidR="000E305B" w:rsidRPr="000E305B" w:rsidRDefault="000E305B" w:rsidP="000E305B">
            <w:p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0E305B">
              <w:rPr>
                <w:rFonts w:ascii="Arial" w:eastAsia="Roboto" w:hAnsi="Arial" w:cs="Arial"/>
                <w:iCs/>
                <w:lang w:val="es-MX"/>
              </w:rPr>
              <w:t>Los estudiantes se dividirán en equipos de 3-4 personas. Cada equipo accederá a una plataforma de creación de mapas conceptuales, como Google Jamboard o MindMeister, donde tendrán que crear un mapa conceptual colaborativo.</w:t>
            </w:r>
          </w:p>
          <w:p w14:paraId="388FFCF9" w14:textId="77777777" w:rsidR="000E305B" w:rsidRPr="000E305B" w:rsidRDefault="000E305B" w:rsidP="000E305B">
            <w:p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0E305B">
              <w:rPr>
                <w:rFonts w:ascii="Arial" w:eastAsia="Roboto" w:hAnsi="Arial" w:cs="Arial"/>
                <w:iCs/>
                <w:lang w:val="es-MX"/>
              </w:rPr>
              <w:t>El mapa debe abordar los siguientes aspectos:</w:t>
            </w:r>
          </w:p>
          <w:p w14:paraId="06E8A837" w14:textId="77777777" w:rsidR="000E305B" w:rsidRPr="000E305B" w:rsidRDefault="000E305B" w:rsidP="000E305B">
            <w:pPr>
              <w:pStyle w:val="Prrafodelista"/>
              <w:numPr>
                <w:ilvl w:val="0"/>
                <w:numId w:val="34"/>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0E305B">
              <w:rPr>
                <w:rFonts w:ascii="Arial" w:eastAsia="Roboto" w:hAnsi="Arial" w:cs="Arial"/>
                <w:iCs/>
                <w:lang w:val="es-MX"/>
              </w:rPr>
              <w:t>Historia clínica y evaluación preoperatoria: ¿Qué aspectos de la historia clínica son cruciales para la preparación preoperatoria? ¿Qué pruebas o evaluaciones se deben realizar?</w:t>
            </w:r>
          </w:p>
          <w:p w14:paraId="2689F70F" w14:textId="77777777" w:rsidR="000E305B" w:rsidRPr="000E305B" w:rsidRDefault="000E305B" w:rsidP="000E305B">
            <w:pPr>
              <w:pStyle w:val="Prrafodelista"/>
              <w:numPr>
                <w:ilvl w:val="0"/>
                <w:numId w:val="34"/>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0E305B">
              <w:rPr>
                <w:rFonts w:ascii="Arial" w:eastAsia="Roboto" w:hAnsi="Arial" w:cs="Arial"/>
                <w:iCs/>
                <w:lang w:val="es-MX"/>
              </w:rPr>
              <w:t>Educación preoperatoria: ¿Cómo debe ser la comunicación con el paciente para asegurar su preparación adecuada para la cirugía? ¿Qué temas se deben incluir en la educación preoperatoria?</w:t>
            </w:r>
          </w:p>
          <w:p w14:paraId="15D7D351" w14:textId="77777777" w:rsidR="000E305B" w:rsidRDefault="000E305B" w:rsidP="000E305B">
            <w:pPr>
              <w:pStyle w:val="Prrafodelista"/>
              <w:numPr>
                <w:ilvl w:val="0"/>
                <w:numId w:val="34"/>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0E305B">
              <w:rPr>
                <w:rFonts w:ascii="Arial" w:eastAsia="Roboto" w:hAnsi="Arial" w:cs="Arial"/>
                <w:iCs/>
                <w:lang w:val="es-MX"/>
              </w:rPr>
              <w:t>Uso de tecnologías preoperatorias: ¿Qué herramientas tecnológicas se pueden usar en el proceso preoperatorio (por ejemplo, simulaciones, imágenes médicas, plataformas educativas)?</w:t>
            </w:r>
          </w:p>
          <w:p w14:paraId="52A7FF74" w14:textId="77777777" w:rsidR="000E305B" w:rsidRPr="000E305B" w:rsidRDefault="000E305B" w:rsidP="000E305B">
            <w:pPr>
              <w:pStyle w:val="Prrafodelista"/>
              <w:numPr>
                <w:ilvl w:val="0"/>
                <w:numId w:val="34"/>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p>
          <w:p w14:paraId="13D28E3D" w14:textId="77777777" w:rsidR="000E305B" w:rsidRPr="000E305B" w:rsidRDefault="000E305B" w:rsidP="000E305B">
            <w:p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0E305B">
              <w:rPr>
                <w:rFonts w:ascii="Arial" w:eastAsia="Roboto" w:hAnsi="Arial" w:cs="Arial"/>
                <w:iCs/>
                <w:lang w:val="es-MX"/>
              </w:rPr>
              <w:t>Los equipos podrán usar ChatGPT o un asistente IA para resolver dudas y obtener información adicional, como:</w:t>
            </w:r>
          </w:p>
          <w:p w14:paraId="0FA77C66" w14:textId="77777777" w:rsidR="000E305B" w:rsidRPr="000E305B" w:rsidRDefault="000E305B" w:rsidP="000E305B">
            <w:pPr>
              <w:pStyle w:val="Prrafodelista"/>
              <w:numPr>
                <w:ilvl w:val="0"/>
                <w:numId w:val="3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0E305B">
              <w:rPr>
                <w:rFonts w:ascii="Arial" w:eastAsia="Roboto" w:hAnsi="Arial" w:cs="Arial"/>
                <w:iCs/>
                <w:lang w:val="es-MX"/>
              </w:rPr>
              <w:t>“¿Cómo se puede evaluar la condición cardiovascular de un paciente preoperatorio?”</w:t>
            </w:r>
          </w:p>
          <w:p w14:paraId="275C1E69" w14:textId="77777777" w:rsidR="000E305B" w:rsidRPr="000E305B" w:rsidRDefault="000E305B" w:rsidP="000E305B">
            <w:pPr>
              <w:pStyle w:val="Prrafodelista"/>
              <w:numPr>
                <w:ilvl w:val="0"/>
                <w:numId w:val="3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0E305B">
              <w:rPr>
                <w:rFonts w:ascii="Arial" w:eastAsia="Roboto" w:hAnsi="Arial" w:cs="Arial"/>
                <w:iCs/>
                <w:lang w:val="es-MX"/>
              </w:rPr>
              <w:t>“¿Qué tecnologías son útiles para evaluar la fragilidad del paciente?”</w:t>
            </w:r>
          </w:p>
          <w:p w14:paraId="14077551" w14:textId="77777777" w:rsidR="000E305B" w:rsidRDefault="000E305B" w:rsidP="000E305B">
            <w:pPr>
              <w:pStyle w:val="Prrafodelista"/>
              <w:numPr>
                <w:ilvl w:val="0"/>
                <w:numId w:val="3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0E305B">
              <w:rPr>
                <w:rFonts w:ascii="Arial" w:eastAsia="Roboto" w:hAnsi="Arial" w:cs="Arial"/>
                <w:iCs/>
                <w:lang w:val="es-MX"/>
              </w:rPr>
              <w:t>“¿Cuáles son los riesgos asociados con la falta de educación preoperatoria para el paciente?”</w:t>
            </w:r>
          </w:p>
          <w:p w14:paraId="25368F31" w14:textId="77777777" w:rsidR="000E305B" w:rsidRPr="000E305B" w:rsidRDefault="000E305B" w:rsidP="000E305B">
            <w:pPr>
              <w:pStyle w:val="Prrafodelista"/>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p>
          <w:p w14:paraId="7D2C6FBA" w14:textId="77777777" w:rsidR="000E305B" w:rsidRPr="000E305B" w:rsidRDefault="000E305B" w:rsidP="000E305B">
            <w:p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0E305B">
              <w:rPr>
                <w:rFonts w:ascii="Arial" w:eastAsia="Roboto" w:hAnsi="Arial" w:cs="Arial"/>
                <w:b/>
                <w:bCs/>
                <w:iCs/>
                <w:lang w:val="es-MX"/>
              </w:rPr>
              <w:t>•  Presentación y discusión (8 minutos):</w:t>
            </w:r>
          </w:p>
          <w:p w14:paraId="2CC72177" w14:textId="77777777" w:rsidR="000E305B" w:rsidRPr="000E305B" w:rsidRDefault="000E305B" w:rsidP="000E305B">
            <w:p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0E305B">
              <w:rPr>
                <w:rFonts w:ascii="Arial" w:eastAsia="Roboto" w:hAnsi="Arial" w:cs="Arial"/>
                <w:iCs/>
                <w:lang w:val="es-MX"/>
              </w:rPr>
              <w:t>Una vez que los equipos hayan completado su mapa conceptual, cada grupo presentará su mapa a la clase en 2 minutos, explicando cómo han organizado los conceptos y las conexiones entre ellos.</w:t>
            </w:r>
          </w:p>
          <w:p w14:paraId="6E5BA579" w14:textId="77777777" w:rsidR="000E305B" w:rsidRPr="000E305B" w:rsidRDefault="000E305B" w:rsidP="000E305B">
            <w:p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0E305B">
              <w:rPr>
                <w:rFonts w:ascii="Arial" w:eastAsia="Roboto" w:hAnsi="Arial" w:cs="Arial"/>
                <w:iCs/>
                <w:lang w:val="es-MX"/>
              </w:rPr>
              <w:t>El profesor guiará una discusión grupal sobre las similitudes y diferencias en los mapas presentados, promoviendo una reflexión sobre cómo la preparación preoperatoria es un proceso multidimensional que involucra varios factores interrelacionados.</w:t>
            </w:r>
          </w:p>
          <w:p w14:paraId="4CE80B97" w14:textId="77777777" w:rsidR="000E305B" w:rsidRPr="000E305B" w:rsidRDefault="000E305B" w:rsidP="000E305B">
            <w:p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0E305B">
              <w:rPr>
                <w:rFonts w:ascii="Arial" w:eastAsia="Roboto" w:hAnsi="Arial" w:cs="Arial"/>
                <w:iCs/>
                <w:lang w:val="es-MX"/>
              </w:rPr>
              <w:t>Algunas preguntas de reflexión pueden ser:</w:t>
            </w:r>
          </w:p>
          <w:p w14:paraId="7D118AC6" w14:textId="77777777" w:rsidR="000E305B" w:rsidRPr="000E305B" w:rsidRDefault="000E305B" w:rsidP="000E305B">
            <w:pPr>
              <w:pStyle w:val="Prrafodelista"/>
              <w:numPr>
                <w:ilvl w:val="0"/>
                <w:numId w:val="36"/>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0E305B">
              <w:rPr>
                <w:rFonts w:ascii="Arial" w:eastAsia="Roboto" w:hAnsi="Arial" w:cs="Arial"/>
                <w:iCs/>
                <w:lang w:val="es-MX"/>
              </w:rPr>
              <w:t>¿Qué tecnologías crees que tienen el mayor impacto en la mejora de la seguridad preoperatoria?</w:t>
            </w:r>
          </w:p>
          <w:p w14:paraId="2505D5DA" w14:textId="77777777" w:rsidR="000E305B" w:rsidRPr="000E305B" w:rsidRDefault="000E305B" w:rsidP="000E305B">
            <w:pPr>
              <w:pStyle w:val="Prrafodelista"/>
              <w:numPr>
                <w:ilvl w:val="0"/>
                <w:numId w:val="36"/>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0E305B">
              <w:rPr>
                <w:rFonts w:ascii="Arial" w:eastAsia="Roboto" w:hAnsi="Arial" w:cs="Arial"/>
                <w:iCs/>
                <w:lang w:val="es-MX"/>
              </w:rPr>
              <w:t>¿De qué manera el mapa conceptual refleja la complejidad de la preparación prequirúrgica?</w:t>
            </w:r>
          </w:p>
          <w:p w14:paraId="6BE9D2DA" w14:textId="77777777" w:rsidR="000E305B" w:rsidRDefault="000E305B" w:rsidP="000E305B">
            <w:pPr>
              <w:pStyle w:val="Prrafodelista"/>
              <w:numPr>
                <w:ilvl w:val="0"/>
                <w:numId w:val="36"/>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0E305B">
              <w:rPr>
                <w:rFonts w:ascii="Arial" w:eastAsia="Roboto" w:hAnsi="Arial" w:cs="Arial"/>
                <w:iCs/>
                <w:lang w:val="es-MX"/>
              </w:rPr>
              <w:t>¿Cómo mejoraría este mapa conceptual con la inclusión de más ejemplos prácticos?</w:t>
            </w:r>
          </w:p>
          <w:p w14:paraId="20C512BF" w14:textId="77777777" w:rsidR="000E305B" w:rsidRPr="000E305B" w:rsidRDefault="000E305B" w:rsidP="000E305B">
            <w:pPr>
              <w:pStyle w:val="Prrafodelista"/>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p>
          <w:p w14:paraId="57252389"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3. Cierre o Conclusión</w:t>
            </w:r>
          </w:p>
          <w:p w14:paraId="46D1147D"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Compartir aprendizajes y reflexionar en colectivo.</w:t>
            </w:r>
          </w:p>
          <w:p w14:paraId="5E0BD175" w14:textId="77777777" w:rsidR="007B610F" w:rsidRPr="007B610F" w:rsidRDefault="007B610F" w:rsidP="007B610F">
            <w:pPr>
              <w:pStyle w:val="Prrafodelista"/>
              <w:numPr>
                <w:ilvl w:val="0"/>
                <w:numId w:val="2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estudiante: Exponer brevemente los productos o ideas generadas.</w:t>
            </w:r>
          </w:p>
          <w:p w14:paraId="066F4B60" w14:textId="77777777" w:rsidR="007B610F" w:rsidRPr="007B610F" w:rsidRDefault="007B610F" w:rsidP="007B610F">
            <w:pPr>
              <w:pStyle w:val="Prrafodelista"/>
              <w:numPr>
                <w:ilvl w:val="0"/>
                <w:numId w:val="2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 Guiar una síntesis de los aprendizajes clave. Recuperar las aportaciones del grupo y relacionarlas con los objetivos de la sesión.</w:t>
            </w:r>
          </w:p>
          <w:p w14:paraId="76AB5B7E" w14:textId="77777777" w:rsidR="00EC7DB4" w:rsidRPr="007B610F" w:rsidRDefault="00EC7DB4"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highlight w:val="white"/>
              </w:rPr>
            </w:pPr>
          </w:p>
        </w:tc>
      </w:tr>
      <w:tr w:rsidR="00A156FB" w:rsidRPr="007B610F" w14:paraId="69959519"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311ED93" w14:textId="77777777" w:rsidR="00942CB9" w:rsidRDefault="00942CB9" w:rsidP="00CC650B">
            <w:pPr>
              <w:spacing w:after="160" w:line="259" w:lineRule="auto"/>
              <w:rPr>
                <w:rFonts w:ascii="Arial" w:hAnsi="Arial" w:cs="Arial"/>
                <w:b w:val="0"/>
                <w:bCs w:val="0"/>
              </w:rPr>
            </w:pPr>
          </w:p>
          <w:p w14:paraId="21D3E6FD" w14:textId="77777777" w:rsidR="00942CB9" w:rsidRDefault="00942CB9" w:rsidP="00CC650B">
            <w:pPr>
              <w:spacing w:after="160" w:line="259" w:lineRule="auto"/>
              <w:rPr>
                <w:rFonts w:ascii="Arial" w:hAnsi="Arial" w:cs="Arial"/>
                <w:b w:val="0"/>
                <w:bCs w:val="0"/>
              </w:rPr>
            </w:pPr>
          </w:p>
          <w:p w14:paraId="59512F6E" w14:textId="77777777" w:rsidR="00942CB9" w:rsidRDefault="00942CB9" w:rsidP="00CC650B">
            <w:pPr>
              <w:spacing w:after="160" w:line="259" w:lineRule="auto"/>
              <w:rPr>
                <w:rFonts w:ascii="Arial" w:hAnsi="Arial" w:cs="Arial"/>
                <w:b w:val="0"/>
                <w:bCs w:val="0"/>
              </w:rPr>
            </w:pPr>
          </w:p>
          <w:p w14:paraId="1A957FA8" w14:textId="77777777" w:rsidR="00942CB9" w:rsidRDefault="00942CB9" w:rsidP="00CC650B">
            <w:pPr>
              <w:spacing w:after="160" w:line="259" w:lineRule="auto"/>
              <w:rPr>
                <w:rFonts w:ascii="Arial" w:hAnsi="Arial" w:cs="Arial"/>
                <w:b w:val="0"/>
                <w:bCs w:val="0"/>
              </w:rPr>
            </w:pPr>
          </w:p>
          <w:p w14:paraId="744F0AB2" w14:textId="77777777" w:rsidR="00942CB9" w:rsidRDefault="00942CB9" w:rsidP="00CC650B">
            <w:pPr>
              <w:spacing w:after="160" w:line="259" w:lineRule="auto"/>
              <w:rPr>
                <w:rFonts w:ascii="Arial" w:hAnsi="Arial" w:cs="Arial"/>
                <w:b w:val="0"/>
                <w:bCs w:val="0"/>
              </w:rPr>
            </w:pPr>
          </w:p>
          <w:p w14:paraId="175A577C" w14:textId="77777777" w:rsidR="00942CB9" w:rsidRDefault="00942CB9" w:rsidP="00CC650B">
            <w:pPr>
              <w:spacing w:after="160" w:line="259" w:lineRule="auto"/>
              <w:rPr>
                <w:rFonts w:ascii="Arial" w:hAnsi="Arial" w:cs="Arial"/>
                <w:b w:val="0"/>
                <w:bCs w:val="0"/>
              </w:rPr>
            </w:pPr>
          </w:p>
          <w:p w14:paraId="7FDAFD98" w14:textId="77777777" w:rsidR="00942CB9" w:rsidRDefault="00942CB9" w:rsidP="00CC650B">
            <w:pPr>
              <w:spacing w:after="160" w:line="259" w:lineRule="auto"/>
              <w:rPr>
                <w:rFonts w:ascii="Arial" w:hAnsi="Arial" w:cs="Arial"/>
                <w:b w:val="0"/>
                <w:bCs w:val="0"/>
              </w:rPr>
            </w:pPr>
          </w:p>
          <w:p w14:paraId="0F3FB059" w14:textId="77777777" w:rsidR="00A156FB" w:rsidRPr="007B610F" w:rsidRDefault="0077242C" w:rsidP="00942CB9">
            <w:pPr>
              <w:spacing w:after="160" w:line="259" w:lineRule="auto"/>
              <w:jc w:val="center"/>
              <w:rPr>
                <w:rFonts w:ascii="Arial" w:hAnsi="Arial" w:cs="Arial"/>
              </w:rPr>
            </w:pPr>
            <w:r w:rsidRPr="007B610F">
              <w:rPr>
                <w:rFonts w:ascii="Arial" w:hAnsi="Arial" w:cs="Arial"/>
              </w:rPr>
              <w:t>Evaluación</w:t>
            </w:r>
          </w:p>
        </w:tc>
        <w:tc>
          <w:tcPr>
            <w:tcW w:w="8505" w:type="dxa"/>
            <w:shd w:val="clear" w:color="auto" w:fill="auto"/>
          </w:tcPr>
          <w:p w14:paraId="195D1130" w14:textId="77777777" w:rsidR="007B610F" w:rsidRPr="005E613A" w:rsidRDefault="007B610F" w:rsidP="007B610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684914A" w14:textId="2141F2E3" w:rsidR="005E613A" w:rsidRPr="005E613A" w:rsidRDefault="000E305B"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Pr>
                <w:rFonts w:ascii="Arial" w:eastAsia="Roboto" w:hAnsi="Arial" w:cs="Arial"/>
                <w:kern w:val="0"/>
                <w:sz w:val="22"/>
                <w:szCs w:val="22"/>
                <w:lang w:eastAsia="en-US"/>
              </w:rPr>
              <w:t>Pregunta 1:</w:t>
            </w:r>
            <w:r w:rsidRPr="000E305B">
              <w:rPr>
                <w:rFonts w:ascii="Arial" w:eastAsia="Roboto" w:hAnsi="Arial" w:cs="Arial"/>
                <w:kern w:val="0"/>
                <w:sz w:val="22"/>
                <w:szCs w:val="22"/>
                <w:lang w:eastAsia="en-US"/>
              </w:rPr>
              <w:t xml:space="preserve"> ¿</w:t>
            </w:r>
            <w:r w:rsidRPr="000E305B">
              <w:rPr>
                <w:rFonts w:ascii="Arial" w:eastAsia="Roboto" w:hAnsi="Arial" w:cs="Arial"/>
                <w:kern w:val="0"/>
                <w:sz w:val="22"/>
                <w:szCs w:val="22"/>
                <w:lang w:eastAsia="en-US"/>
              </w:rPr>
              <w:t>Cuál de los siguientes factores NO es un componente clave en la evaluación preoperatoria de un paciente?</w:t>
            </w:r>
          </w:p>
          <w:p w14:paraId="27FAF83B" w14:textId="77777777" w:rsidR="000E305B" w:rsidRPr="000E305B"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a) Historia clínica completa</w:t>
            </w:r>
          </w:p>
          <w:p w14:paraId="6211C2E7" w14:textId="77777777" w:rsidR="000E305B" w:rsidRPr="000E305B"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b) Evaluación del riesgo anestésico</w:t>
            </w:r>
          </w:p>
          <w:p w14:paraId="5E6EFF18" w14:textId="77777777" w:rsidR="000E305B" w:rsidRPr="000E305B"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c) Descripción detallada del procedimiento quirúrgico</w:t>
            </w:r>
          </w:p>
          <w:p w14:paraId="29424C65" w14:textId="633D1A20" w:rsidR="005E613A"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d) Exámenes físicos y pruebas de laboratorio</w:t>
            </w:r>
          </w:p>
          <w:p w14:paraId="012D487C" w14:textId="77777777" w:rsidR="000E305B" w:rsidRPr="005E613A"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E2C41B9" w14:textId="77777777" w:rsidR="000E305B" w:rsidRPr="000E305B" w:rsidRDefault="005E613A"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Pr="005E613A">
              <w:rPr>
                <w:rFonts w:ascii="Arial" w:eastAsia="Roboto" w:hAnsi="Arial" w:cs="Arial"/>
                <w:kern w:val="0"/>
                <w:sz w:val="22"/>
                <w:szCs w:val="22"/>
                <w:lang w:eastAsia="en-US"/>
              </w:rPr>
              <w:t xml:space="preserve">Respuesta correcta: </w:t>
            </w:r>
            <w:r w:rsidR="000E305B" w:rsidRPr="000E305B">
              <w:rPr>
                <w:rFonts w:ascii="Arial" w:eastAsia="Roboto" w:hAnsi="Arial" w:cs="Arial"/>
                <w:kern w:val="0"/>
                <w:sz w:val="22"/>
                <w:szCs w:val="22"/>
                <w:lang w:eastAsia="en-US"/>
              </w:rPr>
              <w:t>c) Descripción detallada del procedimiento quirúrgico</w:t>
            </w:r>
          </w:p>
          <w:p w14:paraId="1761B7CF" w14:textId="02E24927" w:rsidR="005E613A"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Retroalimentación: La descripción detallada del procedimiento quirúrgico no es parte de la evaluación preoperatoria. La evaluación preoperatoria se enfoca en la historia clínica, riesgos del paciente y pruebas necesarias para asegurar la seguridad durante la cirugía.</w:t>
            </w:r>
          </w:p>
          <w:p w14:paraId="7A037369" w14:textId="77777777" w:rsidR="000E305B"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67F4A34" w14:textId="77777777" w:rsidR="000E305B" w:rsidRPr="005E613A"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AD53600"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E613A">
              <w:rPr>
                <w:rFonts w:ascii="Arial" w:eastAsia="Roboto" w:hAnsi="Arial" w:cs="Arial"/>
                <w:kern w:val="0"/>
                <w:sz w:val="22"/>
                <w:szCs w:val="22"/>
                <w:lang w:eastAsia="en-US"/>
              </w:rPr>
              <w:t>Pregunta 2:</w:t>
            </w:r>
          </w:p>
          <w:p w14:paraId="17FAAB52" w14:textId="02BC5F3B" w:rsidR="005E613A" w:rsidRPr="005E613A" w:rsidRDefault="000E305B"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Pr>
                <w:rFonts w:ascii="Arial" w:eastAsia="Roboto" w:hAnsi="Arial" w:cs="Arial"/>
                <w:kern w:val="0"/>
                <w:sz w:val="22"/>
                <w:szCs w:val="22"/>
                <w:lang w:eastAsia="en-US"/>
              </w:rPr>
              <w:t>¿</w:t>
            </w:r>
            <w:r w:rsidRPr="000E305B">
              <w:rPr>
                <w:rFonts w:ascii="Arial" w:eastAsia="Roboto" w:hAnsi="Arial" w:cs="Arial"/>
                <w:kern w:val="0"/>
                <w:sz w:val="22"/>
                <w:szCs w:val="22"/>
                <w:lang w:eastAsia="en-US"/>
              </w:rPr>
              <w:t>Qué herramienta tecnológica se utiliza comúnmente en la evaluación preoperatoria para obtener imágenes detalladas del estado del paciente?</w:t>
            </w:r>
          </w:p>
          <w:p w14:paraId="6D218348" w14:textId="77777777" w:rsidR="000E305B" w:rsidRPr="000E305B"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a) Tomografía computarizada (TC)</w:t>
            </w:r>
          </w:p>
          <w:p w14:paraId="39B6438A" w14:textId="77777777" w:rsidR="000E305B" w:rsidRPr="000E305B"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b) Electrocardiograma (ECG)</w:t>
            </w:r>
          </w:p>
          <w:p w14:paraId="2049CBA5" w14:textId="77777777" w:rsidR="000E305B" w:rsidRPr="000E305B"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c) Resonancia magnética (RM)</w:t>
            </w:r>
          </w:p>
          <w:p w14:paraId="3507D557" w14:textId="4A16297F" w:rsidR="005E613A"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d) Ultrasonido</w:t>
            </w:r>
          </w:p>
          <w:p w14:paraId="1C52A2EB" w14:textId="77777777" w:rsidR="000E305B" w:rsidRPr="005E613A"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1B72805" w14:textId="55344950" w:rsidR="000E305B" w:rsidRPr="000E305B" w:rsidRDefault="005E613A"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000E305B" w:rsidRPr="005E613A">
              <w:rPr>
                <w:rFonts w:ascii="Arial" w:eastAsia="Roboto" w:hAnsi="Arial" w:cs="Arial"/>
                <w:kern w:val="0"/>
                <w:sz w:val="22"/>
                <w:szCs w:val="22"/>
                <w:lang w:eastAsia="en-US"/>
              </w:rPr>
              <w:t xml:space="preserve"> </w:t>
            </w:r>
            <w:r w:rsidR="000E305B" w:rsidRPr="005E613A">
              <w:rPr>
                <w:rFonts w:ascii="Arial" w:eastAsia="Roboto" w:hAnsi="Arial" w:cs="Arial"/>
                <w:kern w:val="0"/>
                <w:sz w:val="22"/>
                <w:szCs w:val="22"/>
                <w:lang w:eastAsia="en-US"/>
              </w:rPr>
              <w:t>Respuesta correcta</w:t>
            </w:r>
            <w:r w:rsidRPr="009B229D">
              <w:rPr>
                <w:rFonts w:ascii="Arial" w:eastAsia="Roboto" w:hAnsi="Arial" w:cs="Arial"/>
                <w:kern w:val="0"/>
                <w:sz w:val="22"/>
                <w:szCs w:val="22"/>
                <w:lang w:eastAsia="en-US"/>
              </w:rPr>
              <w:t xml:space="preserve"> </w:t>
            </w:r>
            <w:r w:rsidR="000E305B" w:rsidRPr="000E305B">
              <w:rPr>
                <w:rFonts w:ascii="Arial" w:eastAsia="Roboto" w:hAnsi="Arial" w:cs="Arial"/>
                <w:kern w:val="0"/>
                <w:sz w:val="22"/>
                <w:szCs w:val="22"/>
                <w:lang w:eastAsia="en-US"/>
              </w:rPr>
              <w:t>a) Tomografía computarizada (TC)</w:t>
            </w:r>
          </w:p>
          <w:p w14:paraId="5B26E7A3" w14:textId="7A873642" w:rsidR="005E613A" w:rsidRPr="005E613A"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Retroalimentación: La tomografía computarizada (TC) es una herramienta de imagen utilizada en la evaluación preoperatoria para visualizar estructuras internas del cuerpo y evaluar posibles riesgos o condiciones preexistentes que puedan complicar la cirugía.</w:t>
            </w:r>
          </w:p>
          <w:p w14:paraId="7E9142FC" w14:textId="77777777" w:rsid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35F8DE7" w14:textId="77777777" w:rsidR="000E305B" w:rsidRPr="005E613A" w:rsidRDefault="000E305B"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5C3B788"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E613A">
              <w:rPr>
                <w:rFonts w:ascii="Arial" w:eastAsia="Roboto" w:hAnsi="Arial" w:cs="Arial"/>
                <w:kern w:val="0"/>
                <w:sz w:val="22"/>
                <w:szCs w:val="22"/>
                <w:lang w:eastAsia="en-US"/>
              </w:rPr>
              <w:t>Pregunta 3:</w:t>
            </w:r>
          </w:p>
          <w:p w14:paraId="1106F3B4" w14:textId="057A8FA0" w:rsidR="005E613A" w:rsidRPr="005E613A" w:rsidRDefault="000E305B"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¿Cuál es uno de los principales objetivos de la educación preoperatoria para el paciente?</w:t>
            </w:r>
          </w:p>
          <w:p w14:paraId="2F418AC6" w14:textId="77777777" w:rsidR="000E305B" w:rsidRPr="000E305B"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a) Preparar al paciente para la cirugía mentalmente y emocionalmente</w:t>
            </w:r>
          </w:p>
          <w:p w14:paraId="0075AC0B" w14:textId="77777777" w:rsidR="000E305B" w:rsidRPr="000E305B"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b) Brindar detalles sobre los honorarios del equipo quirúrgico</w:t>
            </w:r>
          </w:p>
          <w:p w14:paraId="3D55DADE" w14:textId="77777777" w:rsidR="000E305B" w:rsidRPr="000E305B"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c) Indicar al paciente cómo debe hacer ejercicio después de la cirugía</w:t>
            </w:r>
          </w:p>
          <w:p w14:paraId="2477ED8A" w14:textId="21BA4B52" w:rsidR="005E613A"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d) Explicar los pasos para la recuperación postoperatoria, incluso antes de la cirugía</w:t>
            </w:r>
          </w:p>
          <w:p w14:paraId="34CC8A81" w14:textId="77777777" w:rsidR="000E305B" w:rsidRPr="005E613A"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5E45746" w14:textId="2B330849" w:rsidR="000E305B" w:rsidRPr="000E305B" w:rsidRDefault="005E613A"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0E305B" w:rsidRPr="000E305B">
              <w:rPr>
                <w:rFonts w:ascii="Arial" w:eastAsia="Roboto" w:hAnsi="Arial" w:cs="Arial"/>
                <w:kern w:val="0"/>
                <w:sz w:val="22"/>
                <w:szCs w:val="22"/>
                <w:lang w:eastAsia="en-US"/>
              </w:rPr>
              <w:t>Respuesta correcta</w:t>
            </w:r>
            <w:r w:rsidR="000E305B" w:rsidRPr="000E305B">
              <w:rPr>
                <w:rFonts w:ascii="Arial" w:eastAsia="Roboto" w:hAnsi="Arial" w:cs="Arial"/>
                <w:kern w:val="0"/>
                <w:sz w:val="22"/>
                <w:szCs w:val="22"/>
                <w:lang w:eastAsia="en-US"/>
              </w:rPr>
              <w:t xml:space="preserve"> </w:t>
            </w:r>
            <w:r w:rsidR="000E305B" w:rsidRPr="000E305B">
              <w:rPr>
                <w:rFonts w:ascii="Arial" w:eastAsia="Roboto" w:hAnsi="Arial" w:cs="Arial"/>
                <w:kern w:val="0"/>
                <w:sz w:val="22"/>
                <w:szCs w:val="22"/>
                <w:lang w:eastAsia="en-US"/>
              </w:rPr>
              <w:t>a) Preparar al paciente para la cirugía mentalmente y emocionalmente</w:t>
            </w:r>
            <w:r w:rsidR="000E305B">
              <w:rPr>
                <w:rFonts w:ascii="Arial" w:eastAsia="Roboto" w:hAnsi="Arial" w:cs="Arial"/>
                <w:kern w:val="0"/>
                <w:sz w:val="22"/>
                <w:szCs w:val="22"/>
                <w:lang w:eastAsia="en-US"/>
              </w:rPr>
              <w:t>.</w:t>
            </w:r>
          </w:p>
          <w:p w14:paraId="5B638313" w14:textId="53F50AD8" w:rsidR="005E613A"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Retroalimentación: El principal objetivo de la educación preoperatoria es ayudar al paciente a entender y manejar los aspectos emocionales y psicológicos de la cirugía, asegurando que se sienta preparado y confiado para el proceso.</w:t>
            </w:r>
          </w:p>
          <w:p w14:paraId="29159BD7" w14:textId="77777777" w:rsidR="000E305B" w:rsidRDefault="000E305B"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B24600E" w14:textId="77777777" w:rsidR="000E305B" w:rsidRPr="005E613A" w:rsidRDefault="000E305B"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3A862EC"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E613A">
              <w:rPr>
                <w:rFonts w:ascii="Arial" w:eastAsia="Roboto" w:hAnsi="Arial" w:cs="Arial"/>
                <w:kern w:val="0"/>
                <w:sz w:val="22"/>
                <w:szCs w:val="22"/>
                <w:lang w:eastAsia="en-US"/>
              </w:rPr>
              <w:t>Pregunta 4:</w:t>
            </w:r>
          </w:p>
          <w:p w14:paraId="3DE7A43E" w14:textId="1E4A55AD" w:rsidR="005E613A" w:rsidRPr="005E613A" w:rsidRDefault="000E305B"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¿Cuál es la principal función de las escalas de riesgo preoperatorio como la ASA (American Society of Anesthesiologists)?</w:t>
            </w:r>
          </w:p>
          <w:p w14:paraId="7A94B450"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81B627F" w14:textId="77777777" w:rsidR="000E305B" w:rsidRPr="000E305B"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a) Determinar el tipo de anestesia a utilizar</w:t>
            </w:r>
          </w:p>
          <w:p w14:paraId="0D9E6906" w14:textId="77777777" w:rsidR="000E305B" w:rsidRPr="000E305B"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b) Evaluar la fragilidad del paciente para cirugía</w:t>
            </w:r>
          </w:p>
          <w:p w14:paraId="112FB837" w14:textId="77777777" w:rsidR="000E305B" w:rsidRPr="000E305B"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c) Identificar posibles complicaciones postoperatorias</w:t>
            </w:r>
          </w:p>
          <w:p w14:paraId="371891E6" w14:textId="6EBACFD3" w:rsidR="005E613A"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d) Establecer el costo de la cirugía</w:t>
            </w:r>
          </w:p>
          <w:p w14:paraId="61E44384" w14:textId="77777777" w:rsidR="000E305B" w:rsidRPr="005E613A"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080309E" w14:textId="77777777" w:rsidR="000E305B" w:rsidRPr="000E305B" w:rsidRDefault="005E613A"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Pr="005E613A">
              <w:rPr>
                <w:rFonts w:ascii="Arial" w:eastAsia="Roboto" w:hAnsi="Arial" w:cs="Arial"/>
                <w:kern w:val="0"/>
                <w:sz w:val="22"/>
                <w:szCs w:val="22"/>
                <w:lang w:eastAsia="en-US"/>
              </w:rPr>
              <w:t xml:space="preserve">Respuesta correcta: </w:t>
            </w:r>
            <w:r w:rsidR="000E305B" w:rsidRPr="000E305B">
              <w:rPr>
                <w:rFonts w:ascii="Arial" w:eastAsia="Roboto" w:hAnsi="Arial" w:cs="Arial"/>
                <w:kern w:val="0"/>
                <w:sz w:val="22"/>
                <w:szCs w:val="22"/>
                <w:lang w:eastAsia="en-US"/>
              </w:rPr>
              <w:t>b) Evaluar la fragilidad del paciente para cirugía</w:t>
            </w:r>
          </w:p>
          <w:p w14:paraId="11D22699" w14:textId="2D663ADE" w:rsidR="005E613A" w:rsidRPr="005E613A"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 xml:space="preserve">Retroalimentación: Las escalas de riesgo preoperatorio, como la ASA, se utilizan para evaluar la fragilidad del paciente y su capacidad para tolerar una cirugía, ayudando a los profesionales de la salud a tomar decisiones informadas sobre los riesgos y el tipo </w:t>
            </w:r>
            <w:r w:rsidRPr="000E305B">
              <w:rPr>
                <w:rFonts w:ascii="Arial" w:eastAsia="Roboto" w:hAnsi="Arial" w:cs="Arial"/>
                <w:kern w:val="0"/>
                <w:sz w:val="22"/>
                <w:szCs w:val="22"/>
                <w:lang w:eastAsia="en-US"/>
              </w:rPr>
              <w:lastRenderedPageBreak/>
              <w:t>de intervención necesaria.</w:t>
            </w:r>
            <w:r w:rsidRPr="000E305B">
              <w:rPr>
                <w:rFonts w:ascii="Arial" w:eastAsia="Roboto" w:hAnsi="Arial" w:cs="Arial"/>
                <w:kern w:val="0"/>
                <w:sz w:val="22"/>
                <w:szCs w:val="22"/>
                <w:lang w:eastAsia="en-US"/>
              </w:rPr>
              <w:t xml:space="preserve"> </w:t>
            </w:r>
            <w:r w:rsidR="005E613A" w:rsidRPr="005E613A">
              <w:rPr>
                <w:rFonts w:ascii="Arial" w:eastAsia="Roboto" w:hAnsi="Arial" w:cs="Arial"/>
                <w:kern w:val="0"/>
                <w:sz w:val="22"/>
                <w:szCs w:val="22"/>
                <w:lang w:eastAsia="en-US"/>
              </w:rPr>
              <w:t>Retroalimentación: Después de la cirugía, el enfermero quirúrgico monitorea la recuperación del paciente, controlando el dolor, evaluando la respuesta a la anestesia y detectando posibles complicaciones.</w:t>
            </w:r>
          </w:p>
          <w:p w14:paraId="461F6491"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D61F63A"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E613A">
              <w:rPr>
                <w:rFonts w:ascii="Arial" w:eastAsia="Roboto" w:hAnsi="Arial" w:cs="Arial"/>
                <w:kern w:val="0"/>
                <w:sz w:val="22"/>
                <w:szCs w:val="22"/>
                <w:lang w:eastAsia="en-US"/>
              </w:rPr>
              <w:t>Pregunta 5:</w:t>
            </w:r>
          </w:p>
          <w:p w14:paraId="332F4282" w14:textId="0B8D8BB3" w:rsidR="005E613A" w:rsidRPr="005E613A" w:rsidRDefault="000E305B"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¿Qué es lo que se debe comunicar principalmente al paciente durante la educación preoperatoria?</w:t>
            </w:r>
          </w:p>
          <w:p w14:paraId="4B22C535" w14:textId="77777777" w:rsidR="000E305B" w:rsidRPr="000E305B"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a) La historia clínica completa del paciente</w:t>
            </w:r>
          </w:p>
          <w:p w14:paraId="0FF4501C" w14:textId="77777777" w:rsidR="000E305B" w:rsidRPr="000E305B"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b) La duración exacta de la cirugía</w:t>
            </w:r>
          </w:p>
          <w:p w14:paraId="2AB1EB16" w14:textId="77777777" w:rsidR="000E305B" w:rsidRPr="000E305B"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c) Los riesgos potenciales y los cuidados preoperatorios necesarios</w:t>
            </w:r>
          </w:p>
          <w:p w14:paraId="27ED992A" w14:textId="06946537" w:rsidR="005E613A"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d) Los beneficios exclusivos del tratamiento postoperatorio</w:t>
            </w:r>
          </w:p>
          <w:p w14:paraId="225A8B41" w14:textId="77777777" w:rsidR="000E305B" w:rsidRPr="005E613A"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399C31F" w14:textId="77777777" w:rsidR="000E305B" w:rsidRPr="000E305B" w:rsidRDefault="005E613A"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Pr="005E613A">
              <w:rPr>
                <w:rFonts w:ascii="Arial" w:eastAsia="Roboto" w:hAnsi="Arial" w:cs="Arial"/>
                <w:kern w:val="0"/>
                <w:sz w:val="22"/>
                <w:szCs w:val="22"/>
                <w:lang w:eastAsia="en-US"/>
              </w:rPr>
              <w:t xml:space="preserve">Respuesta correcta: </w:t>
            </w:r>
            <w:r w:rsidR="000E305B" w:rsidRPr="000E305B">
              <w:rPr>
                <w:rFonts w:ascii="Arial" w:eastAsia="Roboto" w:hAnsi="Arial" w:cs="Arial"/>
                <w:kern w:val="0"/>
                <w:sz w:val="22"/>
                <w:szCs w:val="22"/>
                <w:lang w:eastAsia="en-US"/>
              </w:rPr>
              <w:t>c) Los riesgos potenciales y los cuidados preoperatorios necesarios</w:t>
            </w:r>
          </w:p>
          <w:p w14:paraId="2FC66821" w14:textId="1CDF63E4" w:rsidR="005E613A" w:rsidRPr="005E613A" w:rsidRDefault="000E305B" w:rsidP="000E305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0E305B">
              <w:rPr>
                <w:rFonts w:ascii="Arial" w:eastAsia="Roboto" w:hAnsi="Arial" w:cs="Arial"/>
                <w:kern w:val="0"/>
                <w:sz w:val="22"/>
                <w:szCs w:val="22"/>
                <w:lang w:eastAsia="en-US"/>
              </w:rPr>
              <w:t>Retroalimentación: La educación preoperatoria se centra en proporcionar al paciente la información sobre los riesgos de la cirugía y los cuidados preoperatorios que deben seguirse para garantizar su seguridad y el éxito del procedimiento.</w:t>
            </w:r>
          </w:p>
        </w:tc>
      </w:tr>
      <w:tr w:rsidR="0077242C" w:rsidRPr="007B610F" w14:paraId="00C2EC6F"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2A85DB7E" w14:textId="77777777" w:rsidR="007B610F" w:rsidRDefault="007B610F" w:rsidP="00CC650B">
            <w:pPr>
              <w:rPr>
                <w:rFonts w:ascii="Arial" w:hAnsi="Arial" w:cs="Arial"/>
                <w:b w:val="0"/>
                <w:bCs w:val="0"/>
              </w:rPr>
            </w:pPr>
          </w:p>
          <w:p w14:paraId="6C422A77" w14:textId="77777777" w:rsidR="007B610F" w:rsidRDefault="007B610F" w:rsidP="00CC650B">
            <w:pPr>
              <w:rPr>
                <w:rFonts w:ascii="Arial" w:hAnsi="Arial" w:cs="Arial"/>
                <w:b w:val="0"/>
                <w:bCs w:val="0"/>
              </w:rPr>
            </w:pPr>
          </w:p>
          <w:p w14:paraId="41641230" w14:textId="77777777" w:rsidR="007B610F" w:rsidRDefault="007B610F" w:rsidP="00CC650B">
            <w:pPr>
              <w:rPr>
                <w:rFonts w:ascii="Arial" w:hAnsi="Arial" w:cs="Arial"/>
                <w:b w:val="0"/>
                <w:bCs w:val="0"/>
              </w:rPr>
            </w:pPr>
          </w:p>
          <w:p w14:paraId="371A9820" w14:textId="77777777" w:rsidR="007B610F" w:rsidRDefault="007B610F" w:rsidP="00CC650B">
            <w:pPr>
              <w:rPr>
                <w:rFonts w:ascii="Arial" w:hAnsi="Arial" w:cs="Arial"/>
                <w:b w:val="0"/>
                <w:bCs w:val="0"/>
              </w:rPr>
            </w:pPr>
          </w:p>
          <w:p w14:paraId="124AD18E" w14:textId="77777777" w:rsidR="007B610F" w:rsidRDefault="007B610F" w:rsidP="00CC650B">
            <w:pPr>
              <w:rPr>
                <w:rFonts w:ascii="Arial" w:hAnsi="Arial" w:cs="Arial"/>
                <w:b w:val="0"/>
                <w:bCs w:val="0"/>
              </w:rPr>
            </w:pPr>
          </w:p>
          <w:p w14:paraId="5B55E477" w14:textId="77777777" w:rsidR="007B610F" w:rsidRDefault="007B610F" w:rsidP="00CC650B">
            <w:pPr>
              <w:rPr>
                <w:rFonts w:ascii="Arial" w:hAnsi="Arial" w:cs="Arial"/>
                <w:b w:val="0"/>
                <w:bCs w:val="0"/>
              </w:rPr>
            </w:pPr>
          </w:p>
          <w:p w14:paraId="092A85B2" w14:textId="77777777" w:rsidR="007B610F" w:rsidRDefault="007B610F" w:rsidP="00CC650B">
            <w:pPr>
              <w:rPr>
                <w:rFonts w:ascii="Arial" w:hAnsi="Arial" w:cs="Arial"/>
                <w:b w:val="0"/>
                <w:bCs w:val="0"/>
              </w:rPr>
            </w:pPr>
          </w:p>
          <w:p w14:paraId="3F57B6AF" w14:textId="77777777" w:rsidR="007B610F" w:rsidRDefault="007B610F" w:rsidP="00CC650B">
            <w:pPr>
              <w:rPr>
                <w:rFonts w:ascii="Arial" w:hAnsi="Arial" w:cs="Arial"/>
                <w:b w:val="0"/>
                <w:bCs w:val="0"/>
              </w:rPr>
            </w:pPr>
          </w:p>
          <w:p w14:paraId="23083A2F" w14:textId="77777777" w:rsidR="007B610F" w:rsidRDefault="007B610F" w:rsidP="00CC650B">
            <w:pPr>
              <w:rPr>
                <w:rFonts w:ascii="Arial" w:hAnsi="Arial" w:cs="Arial"/>
                <w:b w:val="0"/>
                <w:bCs w:val="0"/>
              </w:rPr>
            </w:pPr>
          </w:p>
          <w:p w14:paraId="0DACD20D" w14:textId="77777777" w:rsidR="007B610F" w:rsidRDefault="007B610F" w:rsidP="00CC650B">
            <w:pPr>
              <w:rPr>
                <w:rFonts w:ascii="Arial" w:hAnsi="Arial" w:cs="Arial"/>
                <w:b w:val="0"/>
                <w:bCs w:val="0"/>
              </w:rPr>
            </w:pPr>
          </w:p>
          <w:p w14:paraId="3A03004F" w14:textId="77777777" w:rsidR="007B610F" w:rsidRDefault="007B610F" w:rsidP="00CC650B">
            <w:pPr>
              <w:rPr>
                <w:rFonts w:ascii="Arial" w:hAnsi="Arial" w:cs="Arial"/>
                <w:b w:val="0"/>
                <w:bCs w:val="0"/>
              </w:rPr>
            </w:pPr>
          </w:p>
          <w:p w14:paraId="202FAA65" w14:textId="77777777" w:rsidR="007B610F" w:rsidRDefault="007B610F" w:rsidP="00CC650B">
            <w:pPr>
              <w:rPr>
                <w:rFonts w:ascii="Arial" w:hAnsi="Arial" w:cs="Arial"/>
                <w:b w:val="0"/>
                <w:bCs w:val="0"/>
              </w:rPr>
            </w:pPr>
          </w:p>
          <w:p w14:paraId="5FA8BA68" w14:textId="77777777" w:rsidR="007B610F" w:rsidRDefault="007B610F" w:rsidP="00CC650B">
            <w:pPr>
              <w:rPr>
                <w:rFonts w:ascii="Arial" w:hAnsi="Arial" w:cs="Arial"/>
                <w:b w:val="0"/>
                <w:bCs w:val="0"/>
              </w:rPr>
            </w:pPr>
          </w:p>
          <w:p w14:paraId="67042030" w14:textId="77777777" w:rsidR="007B610F" w:rsidRDefault="007B610F" w:rsidP="00CC650B">
            <w:pPr>
              <w:rPr>
                <w:rFonts w:ascii="Arial" w:hAnsi="Arial" w:cs="Arial"/>
                <w:b w:val="0"/>
                <w:bCs w:val="0"/>
              </w:rPr>
            </w:pPr>
          </w:p>
          <w:p w14:paraId="2453CDAC" w14:textId="77777777" w:rsidR="007B610F" w:rsidRDefault="007B610F" w:rsidP="00CC650B">
            <w:pPr>
              <w:rPr>
                <w:rFonts w:ascii="Arial" w:hAnsi="Arial" w:cs="Arial"/>
                <w:b w:val="0"/>
                <w:bCs w:val="0"/>
              </w:rPr>
            </w:pPr>
          </w:p>
          <w:p w14:paraId="3E05F91B" w14:textId="77777777" w:rsidR="007B610F" w:rsidRDefault="007B610F" w:rsidP="00CC650B">
            <w:pPr>
              <w:rPr>
                <w:rFonts w:ascii="Arial" w:hAnsi="Arial" w:cs="Arial"/>
                <w:b w:val="0"/>
                <w:bCs w:val="0"/>
              </w:rPr>
            </w:pPr>
          </w:p>
          <w:p w14:paraId="06324E70" w14:textId="77777777" w:rsidR="0077242C" w:rsidRPr="007B610F" w:rsidRDefault="0077242C" w:rsidP="007B610F">
            <w:pPr>
              <w:jc w:val="center"/>
              <w:rPr>
                <w:rFonts w:ascii="Arial" w:hAnsi="Arial" w:cs="Arial"/>
              </w:rPr>
            </w:pPr>
            <w:r w:rsidRPr="007B610F">
              <w:rPr>
                <w:rFonts w:ascii="Arial" w:hAnsi="Arial" w:cs="Arial"/>
              </w:rPr>
              <w:t>Foro de discusión</w:t>
            </w:r>
          </w:p>
        </w:tc>
        <w:tc>
          <w:tcPr>
            <w:tcW w:w="8505" w:type="dxa"/>
            <w:shd w:val="clear" w:color="auto" w:fill="auto"/>
          </w:tcPr>
          <w:p w14:paraId="52F7D90E" w14:textId="77777777" w:rsidR="0077242C" w:rsidRPr="007B610F"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7B610F">
              <w:rPr>
                <w:rFonts w:ascii="Arial" w:hAnsi="Arial" w:cs="Arial"/>
                <w:b/>
              </w:rPr>
              <w:t xml:space="preserve">Foro. </w:t>
            </w:r>
            <w:r w:rsidR="00D271DF">
              <w:rPr>
                <w:rFonts w:ascii="Arial" w:hAnsi="Arial" w:cs="Arial"/>
                <w:b/>
              </w:rPr>
              <w:t>Entorno quirúrgico</w:t>
            </w:r>
          </w:p>
          <w:p w14:paraId="094EDB09" w14:textId="3AFBF9CC" w:rsidR="00D271DF" w:rsidRDefault="0077242C" w:rsidP="00D271DF">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rPr>
              <w:t>Objetivo</w:t>
            </w:r>
            <w:r w:rsidR="00B42156">
              <w:rPr>
                <w:rFonts w:ascii="Arial" w:hAnsi="Arial" w:cs="Arial"/>
              </w:rPr>
              <w:t>s:</w:t>
            </w:r>
            <w:r w:rsidRPr="007B610F">
              <w:rPr>
                <w:rFonts w:ascii="Arial" w:hAnsi="Arial" w:cs="Arial"/>
              </w:rPr>
              <w:t xml:space="preserve"> </w:t>
            </w:r>
            <w:r w:rsidR="00B42156" w:rsidRPr="00B42156">
              <w:rPr>
                <w:rFonts w:ascii="Arial" w:hAnsi="Arial" w:cs="Arial"/>
              </w:rPr>
              <w:t>Fomentar que los estudiantes reflexionen sobre el impacto de las tecnologías en su futura práctica profesional.</w:t>
            </w:r>
            <w:r w:rsidR="00B42156" w:rsidRPr="00B42156">
              <w:t xml:space="preserve"> </w:t>
            </w:r>
            <w:r w:rsidR="00B42156" w:rsidRPr="00B42156">
              <w:rPr>
                <w:rFonts w:ascii="Arial" w:hAnsi="Arial" w:cs="Arial"/>
              </w:rPr>
              <w:t>Estimular la reflexión sobre las dificultades emocionales y psicológicas que enfrentan los pacientes antes de la cirugía, alentando a los estudiantes a pensar en métodos de comunicación adaptados y efectivos.</w:t>
            </w:r>
          </w:p>
          <w:p w14:paraId="31359FCB" w14:textId="77777777" w:rsidR="0077242C" w:rsidRPr="007B610F" w:rsidRDefault="00D271DF" w:rsidP="00D271DF">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Instr</w:t>
            </w:r>
            <w:r w:rsidR="0077242C" w:rsidRPr="007B610F">
              <w:rPr>
                <w:rFonts w:ascii="Arial" w:hAnsi="Arial" w:cs="Arial"/>
              </w:rPr>
              <w:t>ucciones:</w:t>
            </w:r>
          </w:p>
          <w:p w14:paraId="34EF0018" w14:textId="77777777" w:rsidR="00B42156" w:rsidRDefault="0077242C" w:rsidP="00B42156">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color w:val="222222"/>
                <w:highlight w:val="white"/>
              </w:rPr>
              <w:t xml:space="preserve">Con base en la lectura </w:t>
            </w:r>
            <w:r w:rsidR="007B610F">
              <w:rPr>
                <w:rFonts w:ascii="Arial" w:hAnsi="Arial" w:cs="Arial"/>
                <w:color w:val="222222"/>
                <w:highlight w:val="white"/>
              </w:rPr>
              <w:t>y los videos presentados</w:t>
            </w:r>
            <w:r w:rsidRPr="007B610F">
              <w:rPr>
                <w:rFonts w:ascii="Arial" w:hAnsi="Arial" w:cs="Arial"/>
                <w:color w:val="222222"/>
                <w:highlight w:val="white"/>
              </w:rPr>
              <w:t xml:space="preserve">, </w:t>
            </w:r>
            <w:r w:rsidR="007B610F">
              <w:rPr>
                <w:rFonts w:ascii="Arial" w:hAnsi="Arial" w:cs="Arial"/>
              </w:rPr>
              <w:t>r</w:t>
            </w:r>
            <w:r w:rsidRPr="007B610F">
              <w:rPr>
                <w:rFonts w:ascii="Arial" w:hAnsi="Arial" w:cs="Arial"/>
              </w:rPr>
              <w:t>esponde las siguientes preguntas:</w:t>
            </w:r>
          </w:p>
          <w:p w14:paraId="126D8EC0" w14:textId="3F838E18" w:rsidR="00B42156" w:rsidRPr="00B42156" w:rsidRDefault="00B42156" w:rsidP="00B42156">
            <w:pPr>
              <w:pStyle w:val="Prrafodelista"/>
              <w:numPr>
                <w:ilvl w:val="0"/>
                <w:numId w:val="37"/>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B42156">
              <w:rPr>
                <w:rFonts w:ascii="Arial" w:hAnsi="Arial" w:cs="Arial"/>
              </w:rPr>
              <w:t>¿Cómo consideras que el uso de tecnologías avanzadas en la evaluación preoperatoria podría cambiar tu enfoque como profesional de la salud en la atención a pacientes, especialmente en relación con la seguridad y la precisión en los diagnósticos?</w:t>
            </w:r>
            <w:r w:rsidR="00D271DF" w:rsidRPr="00B42156">
              <w:rPr>
                <w:rFonts w:ascii="Arial" w:hAnsi="Arial" w:cs="Arial"/>
              </w:rPr>
              <w:t xml:space="preserve"> </w:t>
            </w:r>
          </w:p>
          <w:p w14:paraId="1EA63DFC" w14:textId="70DC68DD" w:rsidR="00B42156" w:rsidRPr="00B42156" w:rsidRDefault="00B42156" w:rsidP="00B42156">
            <w:pPr>
              <w:pStyle w:val="Prrafodelista"/>
              <w:numPr>
                <w:ilvl w:val="0"/>
                <w:numId w:val="29"/>
              </w:numPr>
              <w:spacing w:line="276" w:lineRule="auto"/>
              <w:ind w:left="736"/>
              <w:cnfStyle w:val="000000000000" w:firstRow="0" w:lastRow="0" w:firstColumn="0" w:lastColumn="0" w:oddVBand="0" w:evenVBand="0" w:oddHBand="0" w:evenHBand="0" w:firstRowFirstColumn="0" w:firstRowLastColumn="0" w:lastRowFirstColumn="0" w:lastRowLastColumn="0"/>
              <w:rPr>
                <w:rFonts w:ascii="Arial" w:hAnsi="Arial" w:cs="Arial"/>
              </w:rPr>
            </w:pPr>
            <w:r w:rsidRPr="00B42156">
              <w:rPr>
                <w:rFonts w:ascii="Arial" w:hAnsi="Arial" w:cs="Arial"/>
              </w:rPr>
              <w:t>¿</w:t>
            </w:r>
            <w:r>
              <w:rPr>
                <w:rFonts w:ascii="Arial" w:hAnsi="Arial" w:cs="Arial"/>
              </w:rPr>
              <w:t>Q</w:t>
            </w:r>
            <w:r w:rsidRPr="00B42156">
              <w:rPr>
                <w:rFonts w:ascii="Arial" w:hAnsi="Arial" w:cs="Arial"/>
              </w:rPr>
              <w:t>ué estrategias crees que podrían ser más efectivas para comunicar los riesgos quirúrgicos a un paciente que está ansioso o temeroso de la cirugía, y cómo adaptarías esas estrategias en tu práctica diaria para asegurar que la educación preoperatoria sea efectiva?</w:t>
            </w:r>
          </w:p>
          <w:p w14:paraId="04129C6F" w14:textId="734E51D5" w:rsidR="0077242C" w:rsidRPr="00D65FDD" w:rsidRDefault="00B42156"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color w:val="EE0000"/>
              </w:rPr>
            </w:pPr>
            <w:r w:rsidRPr="00B42156">
              <w:rPr>
                <w:rFonts w:ascii="Arial" w:hAnsi="Arial" w:cs="Arial"/>
                <w:b/>
              </w:rPr>
              <w:t xml:space="preserve"> </w:t>
            </w:r>
            <w:r w:rsidR="0077242C" w:rsidRPr="00D65FDD">
              <w:rPr>
                <w:rFonts w:ascii="Arial" w:hAnsi="Arial" w:cs="Arial"/>
                <w:b/>
                <w:color w:val="EE0000"/>
              </w:rPr>
              <w:t>Para tu aportación considera:</w:t>
            </w:r>
          </w:p>
          <w:p w14:paraId="5907EFAB"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Una extensión mínima de 5 renglones y máxima de 15 líneas</w:t>
            </w:r>
            <w:r w:rsidR="007B610F" w:rsidRPr="00D65FDD">
              <w:rPr>
                <w:rFonts w:ascii="Arial" w:hAnsi="Arial" w:cs="Arial"/>
                <w:color w:val="EE0000"/>
              </w:rPr>
              <w:t xml:space="preserve"> por pregunta</w:t>
            </w:r>
            <w:r w:rsidRPr="00D65FDD">
              <w:rPr>
                <w:rFonts w:ascii="Arial" w:hAnsi="Arial" w:cs="Arial"/>
                <w:color w:val="EE0000"/>
              </w:rPr>
              <w:t>.</w:t>
            </w:r>
          </w:p>
          <w:p w14:paraId="20824672"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 xml:space="preserve">Tu comentario debe ser constructivo y estar sustentado en fuentes de información confiables. Cuida la redacción y ortografía. </w:t>
            </w:r>
          </w:p>
          <w:p w14:paraId="40D5364A"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Coloca las citas y las referencias de consulta en formato APA. Si no lo haces, se considerará como plagio parcial o total.</w:t>
            </w:r>
          </w:p>
          <w:p w14:paraId="4E909B89"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Interactúa en el foro complementando los comentarios de dos de tus compañeros, de manera respetuosa.</w:t>
            </w:r>
          </w:p>
          <w:p w14:paraId="1CABAAC4" w14:textId="77777777" w:rsidR="0077242C" w:rsidRPr="007B610F" w:rsidRDefault="0077242C" w:rsidP="007B610F">
            <w:pPr>
              <w:pBdr>
                <w:top w:val="nil"/>
                <w:left w:val="nil"/>
                <w:bottom w:val="nil"/>
                <w:right w:val="nil"/>
                <w:between w:val="nil"/>
              </w:pBd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b/>
                <w:color w:val="800000"/>
              </w:rPr>
            </w:pPr>
          </w:p>
        </w:tc>
      </w:tr>
      <w:tr w:rsidR="0077242C" w:rsidRPr="007B610F" w14:paraId="081DC441"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50F51FE3" w14:textId="77777777" w:rsidR="00974FA4" w:rsidRDefault="00974FA4" w:rsidP="00CC650B">
            <w:pPr>
              <w:rPr>
                <w:rFonts w:ascii="Arial" w:hAnsi="Arial" w:cs="Arial"/>
                <w:b w:val="0"/>
                <w:bCs w:val="0"/>
              </w:rPr>
            </w:pPr>
          </w:p>
          <w:p w14:paraId="66D51ED5" w14:textId="77777777" w:rsidR="00974FA4" w:rsidRDefault="00974FA4" w:rsidP="00CC650B">
            <w:pPr>
              <w:rPr>
                <w:rFonts w:ascii="Arial" w:hAnsi="Arial" w:cs="Arial"/>
                <w:b w:val="0"/>
                <w:bCs w:val="0"/>
              </w:rPr>
            </w:pPr>
          </w:p>
          <w:p w14:paraId="190CAEBE" w14:textId="77777777" w:rsidR="00974FA4" w:rsidRDefault="00974FA4" w:rsidP="00CC650B">
            <w:pPr>
              <w:rPr>
                <w:rFonts w:ascii="Arial" w:hAnsi="Arial" w:cs="Arial"/>
                <w:b w:val="0"/>
                <w:bCs w:val="0"/>
              </w:rPr>
            </w:pPr>
          </w:p>
          <w:p w14:paraId="16986EF1" w14:textId="77777777" w:rsidR="00974FA4" w:rsidRDefault="00974FA4" w:rsidP="00CC650B">
            <w:pPr>
              <w:rPr>
                <w:rFonts w:ascii="Arial" w:hAnsi="Arial" w:cs="Arial"/>
                <w:b w:val="0"/>
                <w:bCs w:val="0"/>
              </w:rPr>
            </w:pPr>
          </w:p>
          <w:p w14:paraId="70E4C4B3" w14:textId="77777777" w:rsidR="00974FA4" w:rsidRDefault="00974FA4" w:rsidP="00CC650B">
            <w:pPr>
              <w:rPr>
                <w:rFonts w:ascii="Arial" w:hAnsi="Arial" w:cs="Arial"/>
                <w:b w:val="0"/>
                <w:bCs w:val="0"/>
              </w:rPr>
            </w:pPr>
          </w:p>
          <w:p w14:paraId="135B0D3A" w14:textId="77777777" w:rsidR="0077242C" w:rsidRPr="007B610F" w:rsidRDefault="0077242C" w:rsidP="00974FA4">
            <w:pPr>
              <w:jc w:val="center"/>
              <w:rPr>
                <w:rFonts w:ascii="Arial" w:hAnsi="Arial" w:cs="Arial"/>
              </w:rPr>
            </w:pPr>
            <w:r w:rsidRPr="007B610F">
              <w:rPr>
                <w:rFonts w:ascii="Arial" w:hAnsi="Arial" w:cs="Arial"/>
              </w:rPr>
              <w:t>Conclusiones</w:t>
            </w:r>
            <w:r w:rsidR="00AA3837" w:rsidRPr="007B610F">
              <w:rPr>
                <w:rFonts w:ascii="Arial" w:hAnsi="Arial" w:cs="Arial"/>
              </w:rPr>
              <w:t xml:space="preserve"> de la sesión</w:t>
            </w:r>
          </w:p>
        </w:tc>
        <w:tc>
          <w:tcPr>
            <w:tcW w:w="8505" w:type="dxa"/>
            <w:shd w:val="clear" w:color="auto" w:fill="auto"/>
          </w:tcPr>
          <w:p w14:paraId="60531B77" w14:textId="77777777" w:rsidR="00B42156" w:rsidRPr="00B42156" w:rsidRDefault="00B42156" w:rsidP="00B42156">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B42156">
              <w:rPr>
                <w:rFonts w:ascii="Arial" w:hAnsi="Arial" w:cs="Arial"/>
                <w:bCs/>
                <w:lang w:val="es-MX"/>
              </w:rPr>
              <w:t xml:space="preserve">Has adquirido una comprensión fundamental sobre la importancia de la evaluación preoperatoria, la educación del paciente y el uso de tecnologías en la preparación para la cirugía. Has aprendido a identificar los componentes clave de la historia clínica, las pruebas necesarias y cómo estas herramientas permiten un enfoque más seguro y personalizado en la atención preoperatoria. Tu capacidad para reflexionar sobre el impacto de estas herramientas en la seguridad y el bienestar de los pacientes será crucial en tu futura práctica profesional. Tu participación activa y tus reflexiones durante la clase muestran </w:t>
            </w:r>
            <w:r w:rsidRPr="00B42156">
              <w:rPr>
                <w:rFonts w:ascii="Arial" w:hAnsi="Arial" w:cs="Arial"/>
                <w:bCs/>
                <w:lang w:val="es-MX"/>
              </w:rPr>
              <w:lastRenderedPageBreak/>
              <w:t>un fuerte compromiso con tu aprendizaje, lo cual es fundamental para el éxito en el campo de la salud.</w:t>
            </w:r>
          </w:p>
          <w:p w14:paraId="6F519093" w14:textId="77777777" w:rsidR="00B42156" w:rsidRPr="00B42156" w:rsidRDefault="00B42156" w:rsidP="00B42156">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p>
          <w:p w14:paraId="2DA0BA83" w14:textId="27244A45" w:rsidR="000B49AE" w:rsidRPr="000B49AE" w:rsidRDefault="00B42156" w:rsidP="00B42156">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B42156">
              <w:rPr>
                <w:rFonts w:ascii="Arial" w:hAnsi="Arial" w:cs="Arial"/>
                <w:bCs/>
                <w:lang w:val="es-MX"/>
              </w:rPr>
              <w:t>Ahora que has asimilado estos conocimientos, te preparas para el siguiente bloque, donde exploraremos en detalle los instrumentos y aparatos quirúrgicos. Este tema complementará lo aprendido, ya que te permitirá entender cómo las herramientas utilizadas durante la cirugía se interrelacionan con la evaluación preoperatoria para garantizar una intervención quirúrgica efectiva y segura. Al vincular ambos temas, podrás fortalecer aún más tu capacidad para manejar los desafíos en el quirófano, asegurando que estés bien preparado para las complejidades de la práctica quirúrgica.</w:t>
            </w:r>
          </w:p>
          <w:p w14:paraId="0A1FFC46" w14:textId="77777777" w:rsidR="0077242C" w:rsidRPr="007B610F" w:rsidRDefault="0077242C" w:rsidP="00974FA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lang w:eastAsia="en-US"/>
              </w:rPr>
            </w:pPr>
          </w:p>
        </w:tc>
      </w:tr>
    </w:tbl>
    <w:p w14:paraId="78FE9547" w14:textId="77777777" w:rsidR="00A156FB" w:rsidRPr="00804BBC" w:rsidRDefault="00A156FB" w:rsidP="00C63819">
      <w:pPr>
        <w:jc w:val="both"/>
        <w:rPr>
          <w:rFonts w:ascii="Arial" w:hAnsi="Arial" w:cs="Arial"/>
        </w:rPr>
      </w:pPr>
    </w:p>
    <w:sectPr w:rsidR="00A156FB" w:rsidRPr="00804BBC" w:rsidSect="00AA3837">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933C4E" w14:textId="77777777" w:rsidR="00C11B51" w:rsidRDefault="00C11B51" w:rsidP="00674990">
      <w:pPr>
        <w:spacing w:after="0" w:line="240" w:lineRule="auto"/>
      </w:pPr>
      <w:r>
        <w:separator/>
      </w:r>
    </w:p>
  </w:endnote>
  <w:endnote w:type="continuationSeparator" w:id="0">
    <w:p w14:paraId="1DD3A266" w14:textId="77777777" w:rsidR="00C11B51" w:rsidRDefault="00C11B51" w:rsidP="00674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Roboto">
    <w:altName w:val="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C6B4F" w14:textId="77777777" w:rsidR="000F6387" w:rsidRDefault="000F6387">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AA5F61">
      <w:rPr>
        <w:caps/>
        <w:noProof/>
        <w:color w:val="4472C4" w:themeColor="accent1"/>
      </w:rPr>
      <w:t>11</w:t>
    </w:r>
    <w:r>
      <w:rPr>
        <w:caps/>
        <w:color w:val="4472C4" w:themeColor="accent1"/>
      </w:rPr>
      <w:fldChar w:fldCharType="end"/>
    </w:r>
  </w:p>
  <w:p w14:paraId="072DA74B" w14:textId="77777777" w:rsidR="000F6387" w:rsidRDefault="000F63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026EFB" w14:textId="77777777" w:rsidR="00C11B51" w:rsidRDefault="00C11B51" w:rsidP="00674990">
      <w:pPr>
        <w:spacing w:after="0" w:line="240" w:lineRule="auto"/>
      </w:pPr>
      <w:r>
        <w:separator/>
      </w:r>
    </w:p>
  </w:footnote>
  <w:footnote w:type="continuationSeparator" w:id="0">
    <w:p w14:paraId="40597A4B" w14:textId="77777777" w:rsidR="00C11B51" w:rsidRDefault="00C11B51" w:rsidP="006749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E334A"/>
    <w:multiLevelType w:val="hybridMultilevel"/>
    <w:tmpl w:val="B5F069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253ED5"/>
    <w:multiLevelType w:val="hybridMultilevel"/>
    <w:tmpl w:val="92F092D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085A1CBA"/>
    <w:multiLevelType w:val="multilevel"/>
    <w:tmpl w:val="A9081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8DA3268"/>
    <w:multiLevelType w:val="hybridMultilevel"/>
    <w:tmpl w:val="8D427D74"/>
    <w:lvl w:ilvl="0" w:tplc="2CB6CD32">
      <w:start w:val="1"/>
      <w:numFmt w:val="decimal"/>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4" w15:restartNumberingAfterBreak="0">
    <w:nsid w:val="09732AE2"/>
    <w:multiLevelType w:val="hybridMultilevel"/>
    <w:tmpl w:val="99EEE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E6F6AF7"/>
    <w:multiLevelType w:val="hybridMultilevel"/>
    <w:tmpl w:val="C64625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FC65BEF"/>
    <w:multiLevelType w:val="multilevel"/>
    <w:tmpl w:val="519A03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rPr>
        <w:rFonts w:hint="default"/>
        <w:sz w:val="20"/>
      </w:rPr>
    </w:lvl>
    <w:lvl w:ilvl="4" w:tentative="1">
      <w:start w:val="1"/>
      <w:numFmt w:val="decimal"/>
      <w:lvlText w:val="%5."/>
      <w:lvlJc w:val="left"/>
      <w:pPr>
        <w:tabs>
          <w:tab w:val="num" w:pos="3600"/>
        </w:tabs>
        <w:ind w:left="3600" w:hanging="360"/>
      </w:pPr>
      <w:rPr>
        <w:rFonts w:hint="default"/>
        <w:sz w:val="20"/>
      </w:rPr>
    </w:lvl>
    <w:lvl w:ilvl="5" w:tentative="1">
      <w:start w:val="1"/>
      <w:numFmt w:val="decimal"/>
      <w:lvlText w:val="%6."/>
      <w:lvlJc w:val="left"/>
      <w:pPr>
        <w:tabs>
          <w:tab w:val="num" w:pos="4320"/>
        </w:tabs>
        <w:ind w:left="4320" w:hanging="360"/>
      </w:pPr>
      <w:rPr>
        <w:rFonts w:hint="default"/>
        <w:sz w:val="20"/>
      </w:rPr>
    </w:lvl>
    <w:lvl w:ilvl="6" w:tentative="1">
      <w:start w:val="1"/>
      <w:numFmt w:val="decimal"/>
      <w:lvlText w:val="%7."/>
      <w:lvlJc w:val="left"/>
      <w:pPr>
        <w:tabs>
          <w:tab w:val="num" w:pos="5040"/>
        </w:tabs>
        <w:ind w:left="5040" w:hanging="360"/>
      </w:pPr>
      <w:rPr>
        <w:rFonts w:hint="default"/>
        <w:sz w:val="20"/>
      </w:rPr>
    </w:lvl>
    <w:lvl w:ilvl="7" w:tentative="1">
      <w:start w:val="1"/>
      <w:numFmt w:val="decimal"/>
      <w:lvlText w:val="%8."/>
      <w:lvlJc w:val="left"/>
      <w:pPr>
        <w:tabs>
          <w:tab w:val="num" w:pos="5760"/>
        </w:tabs>
        <w:ind w:left="5760" w:hanging="360"/>
      </w:pPr>
      <w:rPr>
        <w:rFonts w:hint="default"/>
        <w:sz w:val="20"/>
      </w:rPr>
    </w:lvl>
    <w:lvl w:ilvl="8" w:tentative="1">
      <w:start w:val="1"/>
      <w:numFmt w:val="decimal"/>
      <w:lvlText w:val="%9."/>
      <w:lvlJc w:val="left"/>
      <w:pPr>
        <w:tabs>
          <w:tab w:val="num" w:pos="6480"/>
        </w:tabs>
        <w:ind w:left="6480" w:hanging="360"/>
      </w:pPr>
      <w:rPr>
        <w:rFonts w:hint="default"/>
        <w:sz w:val="20"/>
      </w:rPr>
    </w:lvl>
  </w:abstractNum>
  <w:abstractNum w:abstractNumId="7" w15:restartNumberingAfterBreak="0">
    <w:nsid w:val="137358FF"/>
    <w:multiLevelType w:val="hybridMultilevel"/>
    <w:tmpl w:val="05981A12"/>
    <w:lvl w:ilvl="0" w:tplc="A272914E">
      <w:start w:val="1"/>
      <w:numFmt w:val="lowerLetter"/>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8" w15:restartNumberingAfterBreak="0">
    <w:nsid w:val="13C10533"/>
    <w:multiLevelType w:val="multilevel"/>
    <w:tmpl w:val="29C281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61966B9"/>
    <w:multiLevelType w:val="hybridMultilevel"/>
    <w:tmpl w:val="3CB083F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0" w15:restartNumberingAfterBreak="0">
    <w:nsid w:val="173A4A75"/>
    <w:multiLevelType w:val="hybridMultilevel"/>
    <w:tmpl w:val="45DA13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C935EB8"/>
    <w:multiLevelType w:val="multilevel"/>
    <w:tmpl w:val="1E1C5A4A"/>
    <w:styleLink w:val="WWNum1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2" w15:restartNumberingAfterBreak="0">
    <w:nsid w:val="1FCB5460"/>
    <w:multiLevelType w:val="hybridMultilevel"/>
    <w:tmpl w:val="98E4E0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5377671"/>
    <w:multiLevelType w:val="multilevel"/>
    <w:tmpl w:val="4312879A"/>
    <w:styleLink w:val="WWNum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4" w15:restartNumberingAfterBreak="0">
    <w:nsid w:val="2B800FC9"/>
    <w:multiLevelType w:val="hybridMultilevel"/>
    <w:tmpl w:val="53C4D5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C516672"/>
    <w:multiLevelType w:val="multilevel"/>
    <w:tmpl w:val="C7C68366"/>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15:restartNumberingAfterBreak="0">
    <w:nsid w:val="32117B36"/>
    <w:multiLevelType w:val="multilevel"/>
    <w:tmpl w:val="44C002A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327F7CB0"/>
    <w:multiLevelType w:val="multilevel"/>
    <w:tmpl w:val="7A72EF9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15:restartNumberingAfterBreak="0">
    <w:nsid w:val="33EF0916"/>
    <w:multiLevelType w:val="hybridMultilevel"/>
    <w:tmpl w:val="826A84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45C7AFD"/>
    <w:multiLevelType w:val="hybridMultilevel"/>
    <w:tmpl w:val="2CF40A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543106E"/>
    <w:multiLevelType w:val="multilevel"/>
    <w:tmpl w:val="F970E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379C0F3A"/>
    <w:multiLevelType w:val="multilevel"/>
    <w:tmpl w:val="C1D22F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8A71E05"/>
    <w:multiLevelType w:val="hybridMultilevel"/>
    <w:tmpl w:val="D7DCBC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B4D47E2"/>
    <w:multiLevelType w:val="hybridMultilevel"/>
    <w:tmpl w:val="BCB4C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E1850E1"/>
    <w:multiLevelType w:val="hybridMultilevel"/>
    <w:tmpl w:val="27206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3F683D32"/>
    <w:multiLevelType w:val="multilevel"/>
    <w:tmpl w:val="BC20B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43596C06"/>
    <w:multiLevelType w:val="hybridMultilevel"/>
    <w:tmpl w:val="EFB44EC2"/>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570112A"/>
    <w:multiLevelType w:val="hybridMultilevel"/>
    <w:tmpl w:val="7BD040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0E93230"/>
    <w:multiLevelType w:val="hybridMultilevel"/>
    <w:tmpl w:val="4A6ED5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4992A7D"/>
    <w:multiLevelType w:val="hybridMultilevel"/>
    <w:tmpl w:val="BB449D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55E4177"/>
    <w:multiLevelType w:val="hybridMultilevel"/>
    <w:tmpl w:val="8A382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C3B04BB"/>
    <w:multiLevelType w:val="multilevel"/>
    <w:tmpl w:val="74CE6F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E274242"/>
    <w:multiLevelType w:val="hybridMultilevel"/>
    <w:tmpl w:val="65E45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6145F59"/>
    <w:multiLevelType w:val="multilevel"/>
    <w:tmpl w:val="589A7A2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0000"/>
      </w:rPr>
    </w:lvl>
    <w:lvl w:ilvl="2">
      <w:start w:val="4"/>
      <w:numFmt w:val="bullet"/>
      <w:lvlText w:val="-"/>
      <w:lvlJc w:val="left"/>
      <w:pPr>
        <w:ind w:left="2160" w:hanging="360"/>
      </w:pPr>
      <w:rPr>
        <w:rFonts w:ascii="Roboto" w:eastAsia="Roboto" w:hAnsi="Roboto" w:cs="Roboto"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1EF1F9B"/>
    <w:multiLevelType w:val="multilevel"/>
    <w:tmpl w:val="11507FA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4046C6"/>
    <w:multiLevelType w:val="hybridMultilevel"/>
    <w:tmpl w:val="93E429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9365194"/>
    <w:multiLevelType w:val="hybridMultilevel"/>
    <w:tmpl w:val="D87A77AC"/>
    <w:lvl w:ilvl="0" w:tplc="04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21759468">
    <w:abstractNumId w:val="26"/>
  </w:num>
  <w:num w:numId="2" w16cid:durableId="1485470897">
    <w:abstractNumId w:val="6"/>
  </w:num>
  <w:num w:numId="3" w16cid:durableId="1296646126">
    <w:abstractNumId w:val="34"/>
  </w:num>
  <w:num w:numId="4" w16cid:durableId="126971247">
    <w:abstractNumId w:val="3"/>
  </w:num>
  <w:num w:numId="5" w16cid:durableId="199444042">
    <w:abstractNumId w:val="7"/>
  </w:num>
  <w:num w:numId="6" w16cid:durableId="1820809373">
    <w:abstractNumId w:val="13"/>
  </w:num>
  <w:num w:numId="7" w16cid:durableId="24143745">
    <w:abstractNumId w:val="11"/>
  </w:num>
  <w:num w:numId="8" w16cid:durableId="1652320258">
    <w:abstractNumId w:val="15"/>
  </w:num>
  <w:num w:numId="9" w16cid:durableId="411319143">
    <w:abstractNumId w:val="33"/>
  </w:num>
  <w:num w:numId="10" w16cid:durableId="495536918">
    <w:abstractNumId w:val="1"/>
  </w:num>
  <w:num w:numId="11" w16cid:durableId="236136794">
    <w:abstractNumId w:val="18"/>
  </w:num>
  <w:num w:numId="12" w16cid:durableId="94399837">
    <w:abstractNumId w:val="23"/>
  </w:num>
  <w:num w:numId="13" w16cid:durableId="1376586564">
    <w:abstractNumId w:val="36"/>
  </w:num>
  <w:num w:numId="14" w16cid:durableId="976186113">
    <w:abstractNumId w:val="30"/>
  </w:num>
  <w:num w:numId="15" w16cid:durableId="585959326">
    <w:abstractNumId w:val="14"/>
  </w:num>
  <w:num w:numId="16" w16cid:durableId="133258837">
    <w:abstractNumId w:val="32"/>
  </w:num>
  <w:num w:numId="17" w16cid:durableId="986318317">
    <w:abstractNumId w:val="19"/>
  </w:num>
  <w:num w:numId="18" w16cid:durableId="365179702">
    <w:abstractNumId w:val="25"/>
  </w:num>
  <w:num w:numId="19" w16cid:durableId="255485068">
    <w:abstractNumId w:val="17"/>
  </w:num>
  <w:num w:numId="20" w16cid:durableId="889344358">
    <w:abstractNumId w:val="2"/>
  </w:num>
  <w:num w:numId="21" w16cid:durableId="373509445">
    <w:abstractNumId w:val="20"/>
  </w:num>
  <w:num w:numId="22" w16cid:durableId="161550583">
    <w:abstractNumId w:val="16"/>
  </w:num>
  <w:num w:numId="23" w16cid:durableId="674770117">
    <w:abstractNumId w:val="10"/>
  </w:num>
  <w:num w:numId="24" w16cid:durableId="1409107917">
    <w:abstractNumId w:val="4"/>
  </w:num>
  <w:num w:numId="25" w16cid:durableId="354962226">
    <w:abstractNumId w:val="22"/>
  </w:num>
  <w:num w:numId="26" w16cid:durableId="2006395971">
    <w:abstractNumId w:val="5"/>
  </w:num>
  <w:num w:numId="27" w16cid:durableId="1642878645">
    <w:abstractNumId w:val="28"/>
  </w:num>
  <w:num w:numId="28" w16cid:durableId="1236161523">
    <w:abstractNumId w:val="24"/>
  </w:num>
  <w:num w:numId="29" w16cid:durableId="1829011397">
    <w:abstractNumId w:val="9"/>
  </w:num>
  <w:num w:numId="30" w16cid:durableId="1580866230">
    <w:abstractNumId w:val="27"/>
  </w:num>
  <w:num w:numId="31" w16cid:durableId="123155157">
    <w:abstractNumId w:val="8"/>
  </w:num>
  <w:num w:numId="32" w16cid:durableId="2006008621">
    <w:abstractNumId w:val="31"/>
  </w:num>
  <w:num w:numId="33" w16cid:durableId="187454819">
    <w:abstractNumId w:val="21"/>
  </w:num>
  <w:num w:numId="34" w16cid:durableId="1470247823">
    <w:abstractNumId w:val="12"/>
  </w:num>
  <w:num w:numId="35" w16cid:durableId="1449154181">
    <w:abstractNumId w:val="35"/>
  </w:num>
  <w:num w:numId="36" w16cid:durableId="2115664972">
    <w:abstractNumId w:val="29"/>
  </w:num>
  <w:num w:numId="37" w16cid:durableId="1958297583">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990"/>
    <w:rsid w:val="0000088C"/>
    <w:rsid w:val="000034E4"/>
    <w:rsid w:val="00013276"/>
    <w:rsid w:val="000211A8"/>
    <w:rsid w:val="00023031"/>
    <w:rsid w:val="000234D3"/>
    <w:rsid w:val="00025E8C"/>
    <w:rsid w:val="00034A26"/>
    <w:rsid w:val="00041432"/>
    <w:rsid w:val="00043347"/>
    <w:rsid w:val="0005498E"/>
    <w:rsid w:val="00063CBA"/>
    <w:rsid w:val="00073752"/>
    <w:rsid w:val="000809DD"/>
    <w:rsid w:val="00085544"/>
    <w:rsid w:val="0009259F"/>
    <w:rsid w:val="000A0462"/>
    <w:rsid w:val="000A1BA8"/>
    <w:rsid w:val="000A406C"/>
    <w:rsid w:val="000A7879"/>
    <w:rsid w:val="000B49AE"/>
    <w:rsid w:val="000C7245"/>
    <w:rsid w:val="000D06AA"/>
    <w:rsid w:val="000D7FCC"/>
    <w:rsid w:val="000E305B"/>
    <w:rsid w:val="000E627A"/>
    <w:rsid w:val="000E66CF"/>
    <w:rsid w:val="000F2D3D"/>
    <w:rsid w:val="000F5081"/>
    <w:rsid w:val="000F6387"/>
    <w:rsid w:val="000F6580"/>
    <w:rsid w:val="000F7ABA"/>
    <w:rsid w:val="00100D13"/>
    <w:rsid w:val="00101A85"/>
    <w:rsid w:val="0010600B"/>
    <w:rsid w:val="00112B2D"/>
    <w:rsid w:val="00114B29"/>
    <w:rsid w:val="001158D1"/>
    <w:rsid w:val="001163A5"/>
    <w:rsid w:val="001333D4"/>
    <w:rsid w:val="00137CB0"/>
    <w:rsid w:val="00144898"/>
    <w:rsid w:val="0015174B"/>
    <w:rsid w:val="00182994"/>
    <w:rsid w:val="00184A0B"/>
    <w:rsid w:val="001957DD"/>
    <w:rsid w:val="001A4773"/>
    <w:rsid w:val="001A6366"/>
    <w:rsid w:val="001A64B6"/>
    <w:rsid w:val="001D072E"/>
    <w:rsid w:val="001D72E2"/>
    <w:rsid w:val="001E12E8"/>
    <w:rsid w:val="001E730B"/>
    <w:rsid w:val="001F5738"/>
    <w:rsid w:val="001F6B69"/>
    <w:rsid w:val="002008A9"/>
    <w:rsid w:val="0021360F"/>
    <w:rsid w:val="00234C6C"/>
    <w:rsid w:val="00235EB9"/>
    <w:rsid w:val="00244CED"/>
    <w:rsid w:val="0024656F"/>
    <w:rsid w:val="00246E10"/>
    <w:rsid w:val="00251A67"/>
    <w:rsid w:val="002641D8"/>
    <w:rsid w:val="00275543"/>
    <w:rsid w:val="0027568D"/>
    <w:rsid w:val="002A1C6E"/>
    <w:rsid w:val="002A4013"/>
    <w:rsid w:val="002A5AED"/>
    <w:rsid w:val="002B6C6C"/>
    <w:rsid w:val="002C6DCF"/>
    <w:rsid w:val="002F4B09"/>
    <w:rsid w:val="003019CB"/>
    <w:rsid w:val="00307EEC"/>
    <w:rsid w:val="00314C1B"/>
    <w:rsid w:val="00315EE7"/>
    <w:rsid w:val="0032289D"/>
    <w:rsid w:val="0033015E"/>
    <w:rsid w:val="00335896"/>
    <w:rsid w:val="00335C93"/>
    <w:rsid w:val="00360671"/>
    <w:rsid w:val="00364F1B"/>
    <w:rsid w:val="00376092"/>
    <w:rsid w:val="00376749"/>
    <w:rsid w:val="00382817"/>
    <w:rsid w:val="00390F32"/>
    <w:rsid w:val="003916A6"/>
    <w:rsid w:val="0039584F"/>
    <w:rsid w:val="003A21EA"/>
    <w:rsid w:val="003A7F00"/>
    <w:rsid w:val="003B20D3"/>
    <w:rsid w:val="003B327B"/>
    <w:rsid w:val="003B37A4"/>
    <w:rsid w:val="003B5586"/>
    <w:rsid w:val="003C1C3A"/>
    <w:rsid w:val="003C260E"/>
    <w:rsid w:val="003C26C8"/>
    <w:rsid w:val="003F09B1"/>
    <w:rsid w:val="003F2F7E"/>
    <w:rsid w:val="004039F4"/>
    <w:rsid w:val="00406C48"/>
    <w:rsid w:val="00425CC7"/>
    <w:rsid w:val="0043391F"/>
    <w:rsid w:val="004340EC"/>
    <w:rsid w:val="00446590"/>
    <w:rsid w:val="00447D6B"/>
    <w:rsid w:val="004535E4"/>
    <w:rsid w:val="00455014"/>
    <w:rsid w:val="004607A3"/>
    <w:rsid w:val="00467241"/>
    <w:rsid w:val="00475E92"/>
    <w:rsid w:val="004769B6"/>
    <w:rsid w:val="004777D0"/>
    <w:rsid w:val="00480C3C"/>
    <w:rsid w:val="0048461D"/>
    <w:rsid w:val="004858FB"/>
    <w:rsid w:val="00492D56"/>
    <w:rsid w:val="004944CB"/>
    <w:rsid w:val="004A6DCB"/>
    <w:rsid w:val="004D18F9"/>
    <w:rsid w:val="004E6258"/>
    <w:rsid w:val="005159DC"/>
    <w:rsid w:val="00517843"/>
    <w:rsid w:val="00522F7E"/>
    <w:rsid w:val="005252DB"/>
    <w:rsid w:val="00531DFF"/>
    <w:rsid w:val="00542B7C"/>
    <w:rsid w:val="0054443A"/>
    <w:rsid w:val="0055296B"/>
    <w:rsid w:val="00557926"/>
    <w:rsid w:val="00567EC7"/>
    <w:rsid w:val="00573361"/>
    <w:rsid w:val="00576854"/>
    <w:rsid w:val="0057757F"/>
    <w:rsid w:val="00582129"/>
    <w:rsid w:val="005825F7"/>
    <w:rsid w:val="00586F97"/>
    <w:rsid w:val="005916AD"/>
    <w:rsid w:val="00591A50"/>
    <w:rsid w:val="005A63E7"/>
    <w:rsid w:val="005B22A8"/>
    <w:rsid w:val="005B31A7"/>
    <w:rsid w:val="005C08E3"/>
    <w:rsid w:val="005D24B3"/>
    <w:rsid w:val="005D5F1F"/>
    <w:rsid w:val="005E2F29"/>
    <w:rsid w:val="005E5061"/>
    <w:rsid w:val="005E613A"/>
    <w:rsid w:val="005F2F3F"/>
    <w:rsid w:val="00602C55"/>
    <w:rsid w:val="006320E3"/>
    <w:rsid w:val="006345AC"/>
    <w:rsid w:val="00635EC1"/>
    <w:rsid w:val="006400F4"/>
    <w:rsid w:val="006509E0"/>
    <w:rsid w:val="00651981"/>
    <w:rsid w:val="00653C94"/>
    <w:rsid w:val="00656577"/>
    <w:rsid w:val="00657EB4"/>
    <w:rsid w:val="0066112A"/>
    <w:rsid w:val="00665E91"/>
    <w:rsid w:val="00666B92"/>
    <w:rsid w:val="006676C4"/>
    <w:rsid w:val="00667F52"/>
    <w:rsid w:val="00674990"/>
    <w:rsid w:val="006777F2"/>
    <w:rsid w:val="0068580E"/>
    <w:rsid w:val="00687F7B"/>
    <w:rsid w:val="00695D56"/>
    <w:rsid w:val="00696EDC"/>
    <w:rsid w:val="006B6135"/>
    <w:rsid w:val="006C04B1"/>
    <w:rsid w:val="006C61D0"/>
    <w:rsid w:val="006C7626"/>
    <w:rsid w:val="006D1AC2"/>
    <w:rsid w:val="006D2957"/>
    <w:rsid w:val="006D3198"/>
    <w:rsid w:val="006D61DC"/>
    <w:rsid w:val="006D75AE"/>
    <w:rsid w:val="006E0F3A"/>
    <w:rsid w:val="006E4E9A"/>
    <w:rsid w:val="006F164B"/>
    <w:rsid w:val="0070170F"/>
    <w:rsid w:val="007031A0"/>
    <w:rsid w:val="00703FD5"/>
    <w:rsid w:val="00704723"/>
    <w:rsid w:val="00706426"/>
    <w:rsid w:val="0071025F"/>
    <w:rsid w:val="00714B9E"/>
    <w:rsid w:val="00736804"/>
    <w:rsid w:val="0074689D"/>
    <w:rsid w:val="0075125E"/>
    <w:rsid w:val="00751E08"/>
    <w:rsid w:val="00757C3C"/>
    <w:rsid w:val="0077242C"/>
    <w:rsid w:val="007756B0"/>
    <w:rsid w:val="00783488"/>
    <w:rsid w:val="0078598B"/>
    <w:rsid w:val="00791F68"/>
    <w:rsid w:val="00793FFE"/>
    <w:rsid w:val="007A26CC"/>
    <w:rsid w:val="007A2867"/>
    <w:rsid w:val="007A36B0"/>
    <w:rsid w:val="007A3C85"/>
    <w:rsid w:val="007B2285"/>
    <w:rsid w:val="007B31C2"/>
    <w:rsid w:val="007B610F"/>
    <w:rsid w:val="007C00E7"/>
    <w:rsid w:val="007D3096"/>
    <w:rsid w:val="007D3F58"/>
    <w:rsid w:val="007D6DE4"/>
    <w:rsid w:val="007E1895"/>
    <w:rsid w:val="007E2237"/>
    <w:rsid w:val="007F1F81"/>
    <w:rsid w:val="00802577"/>
    <w:rsid w:val="00802C59"/>
    <w:rsid w:val="00804BBC"/>
    <w:rsid w:val="0081066A"/>
    <w:rsid w:val="00810A4F"/>
    <w:rsid w:val="00811C4F"/>
    <w:rsid w:val="0081343D"/>
    <w:rsid w:val="0082397F"/>
    <w:rsid w:val="00825CFC"/>
    <w:rsid w:val="00834AE2"/>
    <w:rsid w:val="00836F00"/>
    <w:rsid w:val="00864D83"/>
    <w:rsid w:val="00873093"/>
    <w:rsid w:val="0088007F"/>
    <w:rsid w:val="0089365D"/>
    <w:rsid w:val="00896D1F"/>
    <w:rsid w:val="008A2D13"/>
    <w:rsid w:val="008B43C1"/>
    <w:rsid w:val="008C0666"/>
    <w:rsid w:val="008C3909"/>
    <w:rsid w:val="008C70F2"/>
    <w:rsid w:val="008C746E"/>
    <w:rsid w:val="008D1474"/>
    <w:rsid w:val="008D30E3"/>
    <w:rsid w:val="008D7CB3"/>
    <w:rsid w:val="008E2B3B"/>
    <w:rsid w:val="008E45BA"/>
    <w:rsid w:val="008E5DE9"/>
    <w:rsid w:val="008E6DC4"/>
    <w:rsid w:val="008F75F8"/>
    <w:rsid w:val="00900A92"/>
    <w:rsid w:val="009116F7"/>
    <w:rsid w:val="00912576"/>
    <w:rsid w:val="00920C02"/>
    <w:rsid w:val="0093174B"/>
    <w:rsid w:val="009353E1"/>
    <w:rsid w:val="009353F6"/>
    <w:rsid w:val="009405E0"/>
    <w:rsid w:val="00941B88"/>
    <w:rsid w:val="00942CB9"/>
    <w:rsid w:val="00946284"/>
    <w:rsid w:val="0095237C"/>
    <w:rsid w:val="00954280"/>
    <w:rsid w:val="00962850"/>
    <w:rsid w:val="00974FA4"/>
    <w:rsid w:val="0097761A"/>
    <w:rsid w:val="0099136F"/>
    <w:rsid w:val="00991506"/>
    <w:rsid w:val="00993DE7"/>
    <w:rsid w:val="00996202"/>
    <w:rsid w:val="009B14A4"/>
    <w:rsid w:val="009B7C2C"/>
    <w:rsid w:val="009C2153"/>
    <w:rsid w:val="009C50EE"/>
    <w:rsid w:val="009C7608"/>
    <w:rsid w:val="009D0D8F"/>
    <w:rsid w:val="009D1B27"/>
    <w:rsid w:val="009D67C9"/>
    <w:rsid w:val="009E20C8"/>
    <w:rsid w:val="009E2580"/>
    <w:rsid w:val="009E7EC2"/>
    <w:rsid w:val="009F1292"/>
    <w:rsid w:val="009F5A29"/>
    <w:rsid w:val="00A009C5"/>
    <w:rsid w:val="00A01BBB"/>
    <w:rsid w:val="00A047BA"/>
    <w:rsid w:val="00A075C8"/>
    <w:rsid w:val="00A128A3"/>
    <w:rsid w:val="00A156FB"/>
    <w:rsid w:val="00A234A2"/>
    <w:rsid w:val="00A27AD0"/>
    <w:rsid w:val="00A34F54"/>
    <w:rsid w:val="00A401A5"/>
    <w:rsid w:val="00A406D4"/>
    <w:rsid w:val="00A408B0"/>
    <w:rsid w:val="00A45305"/>
    <w:rsid w:val="00A56133"/>
    <w:rsid w:val="00A5761C"/>
    <w:rsid w:val="00A67537"/>
    <w:rsid w:val="00A72659"/>
    <w:rsid w:val="00A729BE"/>
    <w:rsid w:val="00A74A9B"/>
    <w:rsid w:val="00A7583E"/>
    <w:rsid w:val="00A87A71"/>
    <w:rsid w:val="00AA2B93"/>
    <w:rsid w:val="00AA3837"/>
    <w:rsid w:val="00AA5EAE"/>
    <w:rsid w:val="00AA5F61"/>
    <w:rsid w:val="00AB2A55"/>
    <w:rsid w:val="00AB780B"/>
    <w:rsid w:val="00AC0C8F"/>
    <w:rsid w:val="00AC4EB9"/>
    <w:rsid w:val="00AD0184"/>
    <w:rsid w:val="00AD0DD0"/>
    <w:rsid w:val="00AE10CE"/>
    <w:rsid w:val="00AE2F83"/>
    <w:rsid w:val="00AF1C2E"/>
    <w:rsid w:val="00AF1DD6"/>
    <w:rsid w:val="00AF5BBF"/>
    <w:rsid w:val="00B05483"/>
    <w:rsid w:val="00B151E1"/>
    <w:rsid w:val="00B2072C"/>
    <w:rsid w:val="00B26239"/>
    <w:rsid w:val="00B35610"/>
    <w:rsid w:val="00B37D8F"/>
    <w:rsid w:val="00B405C0"/>
    <w:rsid w:val="00B42156"/>
    <w:rsid w:val="00B444B4"/>
    <w:rsid w:val="00B50AF9"/>
    <w:rsid w:val="00B55AD1"/>
    <w:rsid w:val="00B560D8"/>
    <w:rsid w:val="00B638C2"/>
    <w:rsid w:val="00B65F77"/>
    <w:rsid w:val="00B66B43"/>
    <w:rsid w:val="00B7051C"/>
    <w:rsid w:val="00B71679"/>
    <w:rsid w:val="00B753CD"/>
    <w:rsid w:val="00B768D9"/>
    <w:rsid w:val="00B77DA2"/>
    <w:rsid w:val="00B93C8C"/>
    <w:rsid w:val="00B960E4"/>
    <w:rsid w:val="00BB1F2C"/>
    <w:rsid w:val="00BC7DD0"/>
    <w:rsid w:val="00BE0067"/>
    <w:rsid w:val="00BE7D5D"/>
    <w:rsid w:val="00BF36D9"/>
    <w:rsid w:val="00C01FA3"/>
    <w:rsid w:val="00C10CE4"/>
    <w:rsid w:val="00C11B51"/>
    <w:rsid w:val="00C154CE"/>
    <w:rsid w:val="00C236CA"/>
    <w:rsid w:val="00C453C1"/>
    <w:rsid w:val="00C62191"/>
    <w:rsid w:val="00C63819"/>
    <w:rsid w:val="00C82F5E"/>
    <w:rsid w:val="00C922A1"/>
    <w:rsid w:val="00CC2F6E"/>
    <w:rsid w:val="00CC650B"/>
    <w:rsid w:val="00CC752E"/>
    <w:rsid w:val="00CD568C"/>
    <w:rsid w:val="00CD5971"/>
    <w:rsid w:val="00CF3979"/>
    <w:rsid w:val="00CF3A88"/>
    <w:rsid w:val="00D0509E"/>
    <w:rsid w:val="00D06F1A"/>
    <w:rsid w:val="00D10831"/>
    <w:rsid w:val="00D10B23"/>
    <w:rsid w:val="00D11887"/>
    <w:rsid w:val="00D11EBE"/>
    <w:rsid w:val="00D201A9"/>
    <w:rsid w:val="00D22F4C"/>
    <w:rsid w:val="00D26577"/>
    <w:rsid w:val="00D271DF"/>
    <w:rsid w:val="00D27356"/>
    <w:rsid w:val="00D5372D"/>
    <w:rsid w:val="00D5587D"/>
    <w:rsid w:val="00D65FDD"/>
    <w:rsid w:val="00D67017"/>
    <w:rsid w:val="00D74EE9"/>
    <w:rsid w:val="00D90D92"/>
    <w:rsid w:val="00D969FA"/>
    <w:rsid w:val="00DA04E6"/>
    <w:rsid w:val="00DB0076"/>
    <w:rsid w:val="00DC1325"/>
    <w:rsid w:val="00DC3841"/>
    <w:rsid w:val="00DC55B9"/>
    <w:rsid w:val="00DC7FFE"/>
    <w:rsid w:val="00DD44D1"/>
    <w:rsid w:val="00DE0D51"/>
    <w:rsid w:val="00DE7584"/>
    <w:rsid w:val="00DF547E"/>
    <w:rsid w:val="00DF7050"/>
    <w:rsid w:val="00E0186B"/>
    <w:rsid w:val="00E13122"/>
    <w:rsid w:val="00E16D23"/>
    <w:rsid w:val="00E20CDE"/>
    <w:rsid w:val="00E24E34"/>
    <w:rsid w:val="00E309DF"/>
    <w:rsid w:val="00E34816"/>
    <w:rsid w:val="00E3486E"/>
    <w:rsid w:val="00E37496"/>
    <w:rsid w:val="00E41867"/>
    <w:rsid w:val="00E424B0"/>
    <w:rsid w:val="00E51D31"/>
    <w:rsid w:val="00E60B5F"/>
    <w:rsid w:val="00E7146B"/>
    <w:rsid w:val="00E7596A"/>
    <w:rsid w:val="00E7659D"/>
    <w:rsid w:val="00E766BF"/>
    <w:rsid w:val="00E95FBF"/>
    <w:rsid w:val="00E967B3"/>
    <w:rsid w:val="00EB0742"/>
    <w:rsid w:val="00EB76F2"/>
    <w:rsid w:val="00EC06B1"/>
    <w:rsid w:val="00EC7DB4"/>
    <w:rsid w:val="00ED053A"/>
    <w:rsid w:val="00EE312A"/>
    <w:rsid w:val="00EE7914"/>
    <w:rsid w:val="00EF3896"/>
    <w:rsid w:val="00EF3DCB"/>
    <w:rsid w:val="00EF4A93"/>
    <w:rsid w:val="00F279A5"/>
    <w:rsid w:val="00F723A8"/>
    <w:rsid w:val="00F7270A"/>
    <w:rsid w:val="00F73492"/>
    <w:rsid w:val="00F76013"/>
    <w:rsid w:val="00F966F6"/>
    <w:rsid w:val="00F971FC"/>
    <w:rsid w:val="00FB1198"/>
    <w:rsid w:val="00FC2019"/>
    <w:rsid w:val="00FD0BE2"/>
    <w:rsid w:val="00FD6CD3"/>
    <w:rsid w:val="00FF2B65"/>
    <w:rsid w:val="00FF31F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B77427"/>
  <w15:docId w15:val="{56CDF289-3AD3-44F8-B156-CEFC003C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0B"/>
  </w:style>
  <w:style w:type="paragraph" w:styleId="Ttulo1">
    <w:name w:val="heading 1"/>
    <w:basedOn w:val="Normal"/>
    <w:next w:val="Normal"/>
    <w:link w:val="Ttulo1Car"/>
    <w:rsid w:val="000211A8"/>
    <w:pPr>
      <w:keepNext/>
      <w:spacing w:after="0" w:line="240" w:lineRule="auto"/>
      <w:jc w:val="center"/>
      <w:outlineLvl w:val="0"/>
    </w:pPr>
    <w:rPr>
      <w:rFonts w:ascii="Roboto" w:eastAsia="Roboto" w:hAnsi="Roboto" w:cs="Roboto"/>
      <w:color w:val="FFFFFF"/>
      <w:sz w:val="24"/>
      <w:szCs w:val="24"/>
      <w:lang w:val="es-ES_tradnl" w:eastAsia="es-MX"/>
    </w:rPr>
  </w:style>
  <w:style w:type="paragraph" w:styleId="Ttulo2">
    <w:name w:val="heading 2"/>
    <w:basedOn w:val="Normal"/>
    <w:next w:val="Normal"/>
    <w:link w:val="Ttulo2Car"/>
    <w:uiPriority w:val="9"/>
    <w:semiHidden/>
    <w:unhideWhenUsed/>
    <w:qFormat/>
    <w:rsid w:val="000D06A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tulo3">
    <w:name w:val="heading 3"/>
    <w:basedOn w:val="Normal"/>
    <w:next w:val="Normal"/>
    <w:link w:val="Ttulo3Car"/>
    <w:uiPriority w:val="9"/>
    <w:semiHidden/>
    <w:unhideWhenUsed/>
    <w:qFormat/>
    <w:rsid w:val="00C922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49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4990"/>
  </w:style>
  <w:style w:type="paragraph" w:styleId="Piedepgina">
    <w:name w:val="footer"/>
    <w:basedOn w:val="Normal"/>
    <w:link w:val="PiedepginaCar"/>
    <w:uiPriority w:val="99"/>
    <w:unhideWhenUsed/>
    <w:rsid w:val="006749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4990"/>
  </w:style>
  <w:style w:type="paragraph" w:styleId="Revisin">
    <w:name w:val="Revision"/>
    <w:hidden/>
    <w:uiPriority w:val="99"/>
    <w:semiHidden/>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51">
    <w:name w:val="Tabla con cuadrícula 4 - Énfasis 51"/>
    <w:basedOn w:val="Tablanormal"/>
    <w:uiPriority w:val="49"/>
    <w:rsid w:val="0067499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aconcuadrcula5oscura-nfasis11">
    <w:name w:val="Tabla con cuadrícula 5 oscura - Énfasis 11"/>
    <w:basedOn w:val="Tablanormal"/>
    <w:uiPriority w:val="50"/>
    <w:rsid w:val="00674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Tablaconcuadrcula5oscura-nfasis51">
    <w:name w:val="Tabla con cuadrícula 5 oscura - Énfasis 51"/>
    <w:basedOn w:val="Tablanormal"/>
    <w:uiPriority w:val="50"/>
    <w:rsid w:val="006D61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rmalWeb">
    <w:name w:val="Normal (Web)"/>
    <w:basedOn w:val="Normal"/>
    <w:uiPriority w:val="99"/>
    <w:unhideWhenUsed/>
    <w:rsid w:val="00EF38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E2580"/>
    <w:pPr>
      <w:ind w:left="720"/>
      <w:contextualSpacing/>
    </w:pPr>
  </w:style>
  <w:style w:type="character" w:styleId="Hipervnculo">
    <w:name w:val="Hyperlink"/>
    <w:basedOn w:val="Fuentedeprrafopredeter"/>
    <w:uiPriority w:val="99"/>
    <w:unhideWhenUsed/>
    <w:rsid w:val="008D30E3"/>
    <w:rPr>
      <w:color w:val="0563C1" w:themeColor="hyperlink"/>
      <w:u w:val="single"/>
    </w:rPr>
  </w:style>
  <w:style w:type="character" w:customStyle="1" w:styleId="Mencinsinresolver1">
    <w:name w:val="Mención sin resolver1"/>
    <w:basedOn w:val="Fuentedeprrafopredeter"/>
    <w:uiPriority w:val="99"/>
    <w:semiHidden/>
    <w:unhideWhenUsed/>
    <w:rsid w:val="008D30E3"/>
    <w:rPr>
      <w:color w:val="605E5C"/>
      <w:shd w:val="clear" w:color="auto" w:fill="E1DFDD"/>
    </w:rPr>
  </w:style>
  <w:style w:type="character" w:customStyle="1" w:styleId="apple-tab-span">
    <w:name w:val="apple-tab-span"/>
    <w:basedOn w:val="Fuentedeprrafopredeter"/>
    <w:rsid w:val="00FD0BE2"/>
  </w:style>
  <w:style w:type="paragraph" w:styleId="Textodeglobo">
    <w:name w:val="Balloon Text"/>
    <w:basedOn w:val="Normal"/>
    <w:link w:val="TextodegloboCar"/>
    <w:uiPriority w:val="99"/>
    <w:semiHidden/>
    <w:unhideWhenUsed/>
    <w:rsid w:val="001060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0600B"/>
    <w:rPr>
      <w:rFonts w:ascii="Segoe UI" w:hAnsi="Segoe UI" w:cs="Segoe UI"/>
      <w:sz w:val="18"/>
      <w:szCs w:val="18"/>
    </w:rPr>
  </w:style>
  <w:style w:type="character" w:styleId="Refdecomentario">
    <w:name w:val="annotation reference"/>
    <w:basedOn w:val="Fuentedeprrafopredeter"/>
    <w:uiPriority w:val="99"/>
    <w:semiHidden/>
    <w:unhideWhenUsed/>
    <w:rsid w:val="00811C4F"/>
    <w:rPr>
      <w:sz w:val="16"/>
      <w:szCs w:val="16"/>
    </w:rPr>
  </w:style>
  <w:style w:type="paragraph" w:styleId="Textocomentario">
    <w:name w:val="annotation text"/>
    <w:basedOn w:val="Normal"/>
    <w:link w:val="TextocomentarioCar"/>
    <w:uiPriority w:val="99"/>
    <w:unhideWhenUsed/>
    <w:rsid w:val="00811C4F"/>
    <w:pPr>
      <w:spacing w:line="240" w:lineRule="auto"/>
    </w:pPr>
    <w:rPr>
      <w:sz w:val="20"/>
      <w:szCs w:val="20"/>
    </w:rPr>
  </w:style>
  <w:style w:type="character" w:customStyle="1" w:styleId="TextocomentarioCar">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unhideWhenUsed/>
    <w:rsid w:val="00811C4F"/>
    <w:rPr>
      <w:b/>
      <w:bCs/>
    </w:rPr>
  </w:style>
  <w:style w:type="character" w:customStyle="1" w:styleId="AsuntodelcomentarioCar">
    <w:name w:val="Asunto del comentario Car"/>
    <w:basedOn w:val="TextocomentarioCar"/>
    <w:link w:val="Asuntodelcomentario"/>
    <w:uiPriority w:val="99"/>
    <w:semiHidden/>
    <w:rsid w:val="00811C4F"/>
    <w:rPr>
      <w:b/>
      <w:bCs/>
      <w:sz w:val="20"/>
      <w:szCs w:val="20"/>
    </w:rPr>
  </w:style>
  <w:style w:type="character" w:customStyle="1" w:styleId="Mencinsinresolver2">
    <w:name w:val="Mención sin resolver2"/>
    <w:basedOn w:val="Fuentedeprrafopredeter"/>
    <w:uiPriority w:val="99"/>
    <w:semiHidden/>
    <w:unhideWhenUsed/>
    <w:rsid w:val="009405E0"/>
    <w:rPr>
      <w:color w:val="605E5C"/>
      <w:shd w:val="clear" w:color="auto" w:fill="E1DFDD"/>
    </w:rPr>
  </w:style>
  <w:style w:type="character" w:customStyle="1" w:styleId="Ttulo1Car">
    <w:name w:val="Título 1 Car"/>
    <w:basedOn w:val="Fuentedeprrafopredeter"/>
    <w:link w:val="Ttulo1"/>
    <w:rsid w:val="000211A8"/>
    <w:rPr>
      <w:rFonts w:ascii="Roboto" w:eastAsia="Roboto" w:hAnsi="Roboto" w:cs="Roboto"/>
      <w:color w:val="FFFFFF"/>
      <w:sz w:val="24"/>
      <w:szCs w:val="24"/>
      <w:lang w:val="es-ES_tradnl" w:eastAsia="es-MX"/>
    </w:rPr>
  </w:style>
  <w:style w:type="paragraph" w:customStyle="1" w:styleId="Standard">
    <w:name w:val="Standard"/>
    <w:rsid w:val="00BE0067"/>
    <w:pPr>
      <w:suppressAutoHyphens/>
      <w:autoSpaceDN w:val="0"/>
      <w:spacing w:after="0" w:line="240" w:lineRule="auto"/>
      <w:textAlignment w:val="baseline"/>
    </w:pPr>
    <w:rPr>
      <w:rFonts w:ascii="Cambria" w:eastAsia="Cambria" w:hAnsi="Cambria" w:cs="Cambria"/>
      <w:kern w:val="3"/>
      <w:sz w:val="24"/>
      <w:szCs w:val="24"/>
      <w:lang w:eastAsia="es-MX"/>
    </w:rPr>
  </w:style>
  <w:style w:type="character" w:customStyle="1" w:styleId="Ttulo2Car">
    <w:name w:val="Título 2 Car"/>
    <w:basedOn w:val="Fuentedeprrafopredeter"/>
    <w:link w:val="Ttulo2"/>
    <w:uiPriority w:val="9"/>
    <w:semiHidden/>
    <w:rsid w:val="000D06AA"/>
    <w:rPr>
      <w:rFonts w:asciiTheme="majorHAnsi" w:eastAsiaTheme="majorEastAsia" w:hAnsiTheme="majorHAnsi" w:cstheme="majorBidi"/>
      <w:b/>
      <w:bCs/>
      <w:color w:val="4472C4" w:themeColor="accent1"/>
      <w:sz w:val="26"/>
      <w:szCs w:val="26"/>
    </w:rPr>
  </w:style>
  <w:style w:type="paragraph" w:styleId="Sinespaciado">
    <w:name w:val="No Spacing"/>
    <w:uiPriority w:val="1"/>
    <w:qFormat/>
    <w:rsid w:val="006676C4"/>
    <w:pPr>
      <w:spacing w:after="0" w:line="240" w:lineRule="auto"/>
    </w:pPr>
  </w:style>
  <w:style w:type="numbering" w:customStyle="1" w:styleId="WWNum12">
    <w:name w:val="WWNum12"/>
    <w:basedOn w:val="Sinlista"/>
    <w:rsid w:val="003B327B"/>
    <w:pPr>
      <w:numPr>
        <w:numId w:val="6"/>
      </w:numPr>
    </w:pPr>
  </w:style>
  <w:style w:type="numbering" w:customStyle="1" w:styleId="WWNum18">
    <w:name w:val="WWNum18"/>
    <w:basedOn w:val="Sinlista"/>
    <w:rsid w:val="003B327B"/>
    <w:pPr>
      <w:numPr>
        <w:numId w:val="7"/>
      </w:numPr>
    </w:pPr>
  </w:style>
  <w:style w:type="numbering" w:customStyle="1" w:styleId="WWNum21">
    <w:name w:val="WWNum21"/>
    <w:basedOn w:val="Sinlista"/>
    <w:rsid w:val="003B327B"/>
    <w:pPr>
      <w:numPr>
        <w:numId w:val="8"/>
      </w:numPr>
    </w:pPr>
  </w:style>
  <w:style w:type="character" w:customStyle="1" w:styleId="tl8wme">
    <w:name w:val="tl8wme"/>
    <w:basedOn w:val="Fuentedeprrafopredeter"/>
    <w:rsid w:val="004777D0"/>
  </w:style>
  <w:style w:type="character" w:styleId="Hipervnculovisitado">
    <w:name w:val="FollowedHyperlink"/>
    <w:basedOn w:val="Fuentedeprrafopredeter"/>
    <w:uiPriority w:val="99"/>
    <w:semiHidden/>
    <w:unhideWhenUsed/>
    <w:rsid w:val="009353F6"/>
    <w:rPr>
      <w:color w:val="954F72" w:themeColor="followedHyperlink"/>
      <w:u w:val="single"/>
    </w:rPr>
  </w:style>
  <w:style w:type="character" w:styleId="Mencinsinresolver">
    <w:name w:val="Unresolved Mention"/>
    <w:basedOn w:val="Fuentedeprrafopredeter"/>
    <w:uiPriority w:val="99"/>
    <w:semiHidden/>
    <w:unhideWhenUsed/>
    <w:rsid w:val="006320E3"/>
    <w:rPr>
      <w:color w:val="605E5C"/>
      <w:shd w:val="clear" w:color="auto" w:fill="E1DFDD"/>
    </w:rPr>
  </w:style>
  <w:style w:type="character" w:customStyle="1" w:styleId="Ttulo3Car">
    <w:name w:val="Título 3 Car"/>
    <w:basedOn w:val="Fuentedeprrafopredeter"/>
    <w:link w:val="Ttulo3"/>
    <w:uiPriority w:val="9"/>
    <w:semiHidden/>
    <w:rsid w:val="00C922A1"/>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10869">
      <w:bodyDiv w:val="1"/>
      <w:marLeft w:val="0"/>
      <w:marRight w:val="0"/>
      <w:marTop w:val="0"/>
      <w:marBottom w:val="0"/>
      <w:divBdr>
        <w:top w:val="none" w:sz="0" w:space="0" w:color="auto"/>
        <w:left w:val="none" w:sz="0" w:space="0" w:color="auto"/>
        <w:bottom w:val="none" w:sz="0" w:space="0" w:color="auto"/>
        <w:right w:val="none" w:sz="0" w:space="0" w:color="auto"/>
      </w:divBdr>
    </w:div>
    <w:div w:id="49235632">
      <w:bodyDiv w:val="1"/>
      <w:marLeft w:val="0"/>
      <w:marRight w:val="0"/>
      <w:marTop w:val="0"/>
      <w:marBottom w:val="0"/>
      <w:divBdr>
        <w:top w:val="none" w:sz="0" w:space="0" w:color="auto"/>
        <w:left w:val="none" w:sz="0" w:space="0" w:color="auto"/>
        <w:bottom w:val="none" w:sz="0" w:space="0" w:color="auto"/>
        <w:right w:val="none" w:sz="0" w:space="0" w:color="auto"/>
      </w:divBdr>
    </w:div>
    <w:div w:id="67768543">
      <w:bodyDiv w:val="1"/>
      <w:marLeft w:val="0"/>
      <w:marRight w:val="0"/>
      <w:marTop w:val="0"/>
      <w:marBottom w:val="0"/>
      <w:divBdr>
        <w:top w:val="none" w:sz="0" w:space="0" w:color="auto"/>
        <w:left w:val="none" w:sz="0" w:space="0" w:color="auto"/>
        <w:bottom w:val="none" w:sz="0" w:space="0" w:color="auto"/>
        <w:right w:val="none" w:sz="0" w:space="0" w:color="auto"/>
      </w:divBdr>
    </w:div>
    <w:div w:id="124467869">
      <w:bodyDiv w:val="1"/>
      <w:marLeft w:val="0"/>
      <w:marRight w:val="0"/>
      <w:marTop w:val="0"/>
      <w:marBottom w:val="0"/>
      <w:divBdr>
        <w:top w:val="none" w:sz="0" w:space="0" w:color="auto"/>
        <w:left w:val="none" w:sz="0" w:space="0" w:color="auto"/>
        <w:bottom w:val="none" w:sz="0" w:space="0" w:color="auto"/>
        <w:right w:val="none" w:sz="0" w:space="0" w:color="auto"/>
      </w:divBdr>
    </w:div>
    <w:div w:id="130051693">
      <w:bodyDiv w:val="1"/>
      <w:marLeft w:val="0"/>
      <w:marRight w:val="0"/>
      <w:marTop w:val="0"/>
      <w:marBottom w:val="0"/>
      <w:divBdr>
        <w:top w:val="none" w:sz="0" w:space="0" w:color="auto"/>
        <w:left w:val="none" w:sz="0" w:space="0" w:color="auto"/>
        <w:bottom w:val="none" w:sz="0" w:space="0" w:color="auto"/>
        <w:right w:val="none" w:sz="0" w:space="0" w:color="auto"/>
      </w:divBdr>
    </w:div>
    <w:div w:id="179198511">
      <w:bodyDiv w:val="1"/>
      <w:marLeft w:val="0"/>
      <w:marRight w:val="0"/>
      <w:marTop w:val="0"/>
      <w:marBottom w:val="0"/>
      <w:divBdr>
        <w:top w:val="none" w:sz="0" w:space="0" w:color="auto"/>
        <w:left w:val="none" w:sz="0" w:space="0" w:color="auto"/>
        <w:bottom w:val="none" w:sz="0" w:space="0" w:color="auto"/>
        <w:right w:val="none" w:sz="0" w:space="0" w:color="auto"/>
      </w:divBdr>
    </w:div>
    <w:div w:id="193471302">
      <w:bodyDiv w:val="1"/>
      <w:marLeft w:val="0"/>
      <w:marRight w:val="0"/>
      <w:marTop w:val="0"/>
      <w:marBottom w:val="0"/>
      <w:divBdr>
        <w:top w:val="none" w:sz="0" w:space="0" w:color="auto"/>
        <w:left w:val="none" w:sz="0" w:space="0" w:color="auto"/>
        <w:bottom w:val="none" w:sz="0" w:space="0" w:color="auto"/>
        <w:right w:val="none" w:sz="0" w:space="0" w:color="auto"/>
      </w:divBdr>
    </w:div>
    <w:div w:id="209222476">
      <w:bodyDiv w:val="1"/>
      <w:marLeft w:val="0"/>
      <w:marRight w:val="0"/>
      <w:marTop w:val="0"/>
      <w:marBottom w:val="0"/>
      <w:divBdr>
        <w:top w:val="none" w:sz="0" w:space="0" w:color="auto"/>
        <w:left w:val="none" w:sz="0" w:space="0" w:color="auto"/>
        <w:bottom w:val="none" w:sz="0" w:space="0" w:color="auto"/>
        <w:right w:val="none" w:sz="0" w:space="0" w:color="auto"/>
      </w:divBdr>
    </w:div>
    <w:div w:id="217908556">
      <w:bodyDiv w:val="1"/>
      <w:marLeft w:val="0"/>
      <w:marRight w:val="0"/>
      <w:marTop w:val="0"/>
      <w:marBottom w:val="0"/>
      <w:divBdr>
        <w:top w:val="none" w:sz="0" w:space="0" w:color="auto"/>
        <w:left w:val="none" w:sz="0" w:space="0" w:color="auto"/>
        <w:bottom w:val="none" w:sz="0" w:space="0" w:color="auto"/>
        <w:right w:val="none" w:sz="0" w:space="0" w:color="auto"/>
      </w:divBdr>
    </w:div>
    <w:div w:id="226501297">
      <w:bodyDiv w:val="1"/>
      <w:marLeft w:val="0"/>
      <w:marRight w:val="0"/>
      <w:marTop w:val="0"/>
      <w:marBottom w:val="0"/>
      <w:divBdr>
        <w:top w:val="none" w:sz="0" w:space="0" w:color="auto"/>
        <w:left w:val="none" w:sz="0" w:space="0" w:color="auto"/>
        <w:bottom w:val="none" w:sz="0" w:space="0" w:color="auto"/>
        <w:right w:val="none" w:sz="0" w:space="0" w:color="auto"/>
      </w:divBdr>
    </w:div>
    <w:div w:id="299850443">
      <w:bodyDiv w:val="1"/>
      <w:marLeft w:val="0"/>
      <w:marRight w:val="0"/>
      <w:marTop w:val="0"/>
      <w:marBottom w:val="0"/>
      <w:divBdr>
        <w:top w:val="none" w:sz="0" w:space="0" w:color="auto"/>
        <w:left w:val="none" w:sz="0" w:space="0" w:color="auto"/>
        <w:bottom w:val="none" w:sz="0" w:space="0" w:color="auto"/>
        <w:right w:val="none" w:sz="0" w:space="0" w:color="auto"/>
      </w:divBdr>
    </w:div>
    <w:div w:id="303973671">
      <w:bodyDiv w:val="1"/>
      <w:marLeft w:val="0"/>
      <w:marRight w:val="0"/>
      <w:marTop w:val="0"/>
      <w:marBottom w:val="0"/>
      <w:divBdr>
        <w:top w:val="none" w:sz="0" w:space="0" w:color="auto"/>
        <w:left w:val="none" w:sz="0" w:space="0" w:color="auto"/>
        <w:bottom w:val="none" w:sz="0" w:space="0" w:color="auto"/>
        <w:right w:val="none" w:sz="0" w:space="0" w:color="auto"/>
      </w:divBdr>
    </w:div>
    <w:div w:id="317808375">
      <w:bodyDiv w:val="1"/>
      <w:marLeft w:val="0"/>
      <w:marRight w:val="0"/>
      <w:marTop w:val="0"/>
      <w:marBottom w:val="0"/>
      <w:divBdr>
        <w:top w:val="none" w:sz="0" w:space="0" w:color="auto"/>
        <w:left w:val="none" w:sz="0" w:space="0" w:color="auto"/>
        <w:bottom w:val="none" w:sz="0" w:space="0" w:color="auto"/>
        <w:right w:val="none" w:sz="0" w:space="0" w:color="auto"/>
      </w:divBdr>
    </w:div>
    <w:div w:id="319383145">
      <w:bodyDiv w:val="1"/>
      <w:marLeft w:val="0"/>
      <w:marRight w:val="0"/>
      <w:marTop w:val="0"/>
      <w:marBottom w:val="0"/>
      <w:divBdr>
        <w:top w:val="none" w:sz="0" w:space="0" w:color="auto"/>
        <w:left w:val="none" w:sz="0" w:space="0" w:color="auto"/>
        <w:bottom w:val="none" w:sz="0" w:space="0" w:color="auto"/>
        <w:right w:val="none" w:sz="0" w:space="0" w:color="auto"/>
      </w:divBdr>
    </w:div>
    <w:div w:id="322778216">
      <w:bodyDiv w:val="1"/>
      <w:marLeft w:val="0"/>
      <w:marRight w:val="0"/>
      <w:marTop w:val="0"/>
      <w:marBottom w:val="0"/>
      <w:divBdr>
        <w:top w:val="none" w:sz="0" w:space="0" w:color="auto"/>
        <w:left w:val="none" w:sz="0" w:space="0" w:color="auto"/>
        <w:bottom w:val="none" w:sz="0" w:space="0" w:color="auto"/>
        <w:right w:val="none" w:sz="0" w:space="0" w:color="auto"/>
      </w:divBdr>
    </w:div>
    <w:div w:id="353725695">
      <w:bodyDiv w:val="1"/>
      <w:marLeft w:val="0"/>
      <w:marRight w:val="0"/>
      <w:marTop w:val="0"/>
      <w:marBottom w:val="0"/>
      <w:divBdr>
        <w:top w:val="none" w:sz="0" w:space="0" w:color="auto"/>
        <w:left w:val="none" w:sz="0" w:space="0" w:color="auto"/>
        <w:bottom w:val="none" w:sz="0" w:space="0" w:color="auto"/>
        <w:right w:val="none" w:sz="0" w:space="0" w:color="auto"/>
      </w:divBdr>
    </w:div>
    <w:div w:id="392696761">
      <w:bodyDiv w:val="1"/>
      <w:marLeft w:val="0"/>
      <w:marRight w:val="0"/>
      <w:marTop w:val="0"/>
      <w:marBottom w:val="0"/>
      <w:divBdr>
        <w:top w:val="none" w:sz="0" w:space="0" w:color="auto"/>
        <w:left w:val="none" w:sz="0" w:space="0" w:color="auto"/>
        <w:bottom w:val="none" w:sz="0" w:space="0" w:color="auto"/>
        <w:right w:val="none" w:sz="0" w:space="0" w:color="auto"/>
      </w:divBdr>
    </w:div>
    <w:div w:id="430517923">
      <w:bodyDiv w:val="1"/>
      <w:marLeft w:val="0"/>
      <w:marRight w:val="0"/>
      <w:marTop w:val="0"/>
      <w:marBottom w:val="0"/>
      <w:divBdr>
        <w:top w:val="none" w:sz="0" w:space="0" w:color="auto"/>
        <w:left w:val="none" w:sz="0" w:space="0" w:color="auto"/>
        <w:bottom w:val="none" w:sz="0" w:space="0" w:color="auto"/>
        <w:right w:val="none" w:sz="0" w:space="0" w:color="auto"/>
      </w:divBdr>
    </w:div>
    <w:div w:id="434181000">
      <w:bodyDiv w:val="1"/>
      <w:marLeft w:val="0"/>
      <w:marRight w:val="0"/>
      <w:marTop w:val="0"/>
      <w:marBottom w:val="0"/>
      <w:divBdr>
        <w:top w:val="none" w:sz="0" w:space="0" w:color="auto"/>
        <w:left w:val="none" w:sz="0" w:space="0" w:color="auto"/>
        <w:bottom w:val="none" w:sz="0" w:space="0" w:color="auto"/>
        <w:right w:val="none" w:sz="0" w:space="0" w:color="auto"/>
      </w:divBdr>
    </w:div>
    <w:div w:id="444470940">
      <w:bodyDiv w:val="1"/>
      <w:marLeft w:val="0"/>
      <w:marRight w:val="0"/>
      <w:marTop w:val="0"/>
      <w:marBottom w:val="0"/>
      <w:divBdr>
        <w:top w:val="none" w:sz="0" w:space="0" w:color="auto"/>
        <w:left w:val="none" w:sz="0" w:space="0" w:color="auto"/>
        <w:bottom w:val="none" w:sz="0" w:space="0" w:color="auto"/>
        <w:right w:val="none" w:sz="0" w:space="0" w:color="auto"/>
      </w:divBdr>
    </w:div>
    <w:div w:id="457182753">
      <w:bodyDiv w:val="1"/>
      <w:marLeft w:val="0"/>
      <w:marRight w:val="0"/>
      <w:marTop w:val="0"/>
      <w:marBottom w:val="0"/>
      <w:divBdr>
        <w:top w:val="none" w:sz="0" w:space="0" w:color="auto"/>
        <w:left w:val="none" w:sz="0" w:space="0" w:color="auto"/>
        <w:bottom w:val="none" w:sz="0" w:space="0" w:color="auto"/>
        <w:right w:val="none" w:sz="0" w:space="0" w:color="auto"/>
      </w:divBdr>
    </w:div>
    <w:div w:id="518007523">
      <w:bodyDiv w:val="1"/>
      <w:marLeft w:val="0"/>
      <w:marRight w:val="0"/>
      <w:marTop w:val="0"/>
      <w:marBottom w:val="0"/>
      <w:divBdr>
        <w:top w:val="none" w:sz="0" w:space="0" w:color="auto"/>
        <w:left w:val="none" w:sz="0" w:space="0" w:color="auto"/>
        <w:bottom w:val="none" w:sz="0" w:space="0" w:color="auto"/>
        <w:right w:val="none" w:sz="0" w:space="0" w:color="auto"/>
      </w:divBdr>
    </w:div>
    <w:div w:id="534775048">
      <w:bodyDiv w:val="1"/>
      <w:marLeft w:val="0"/>
      <w:marRight w:val="0"/>
      <w:marTop w:val="0"/>
      <w:marBottom w:val="0"/>
      <w:divBdr>
        <w:top w:val="none" w:sz="0" w:space="0" w:color="auto"/>
        <w:left w:val="none" w:sz="0" w:space="0" w:color="auto"/>
        <w:bottom w:val="none" w:sz="0" w:space="0" w:color="auto"/>
        <w:right w:val="none" w:sz="0" w:space="0" w:color="auto"/>
      </w:divBdr>
    </w:div>
    <w:div w:id="552236066">
      <w:bodyDiv w:val="1"/>
      <w:marLeft w:val="0"/>
      <w:marRight w:val="0"/>
      <w:marTop w:val="0"/>
      <w:marBottom w:val="0"/>
      <w:divBdr>
        <w:top w:val="none" w:sz="0" w:space="0" w:color="auto"/>
        <w:left w:val="none" w:sz="0" w:space="0" w:color="auto"/>
        <w:bottom w:val="none" w:sz="0" w:space="0" w:color="auto"/>
        <w:right w:val="none" w:sz="0" w:space="0" w:color="auto"/>
      </w:divBdr>
    </w:div>
    <w:div w:id="678853182">
      <w:bodyDiv w:val="1"/>
      <w:marLeft w:val="0"/>
      <w:marRight w:val="0"/>
      <w:marTop w:val="0"/>
      <w:marBottom w:val="0"/>
      <w:divBdr>
        <w:top w:val="none" w:sz="0" w:space="0" w:color="auto"/>
        <w:left w:val="none" w:sz="0" w:space="0" w:color="auto"/>
        <w:bottom w:val="none" w:sz="0" w:space="0" w:color="auto"/>
        <w:right w:val="none" w:sz="0" w:space="0" w:color="auto"/>
      </w:divBdr>
    </w:div>
    <w:div w:id="702285898">
      <w:bodyDiv w:val="1"/>
      <w:marLeft w:val="0"/>
      <w:marRight w:val="0"/>
      <w:marTop w:val="0"/>
      <w:marBottom w:val="0"/>
      <w:divBdr>
        <w:top w:val="none" w:sz="0" w:space="0" w:color="auto"/>
        <w:left w:val="none" w:sz="0" w:space="0" w:color="auto"/>
        <w:bottom w:val="none" w:sz="0" w:space="0" w:color="auto"/>
        <w:right w:val="none" w:sz="0" w:space="0" w:color="auto"/>
      </w:divBdr>
      <w:divsChild>
        <w:div w:id="247421022">
          <w:marLeft w:val="135"/>
          <w:marRight w:val="135"/>
          <w:marTop w:val="0"/>
          <w:marBottom w:val="90"/>
          <w:divBdr>
            <w:top w:val="none" w:sz="0" w:space="0" w:color="auto"/>
            <w:left w:val="none" w:sz="0" w:space="0" w:color="auto"/>
            <w:bottom w:val="none" w:sz="0" w:space="0" w:color="auto"/>
            <w:right w:val="none" w:sz="0" w:space="0" w:color="auto"/>
          </w:divBdr>
        </w:div>
        <w:div w:id="971863132">
          <w:marLeft w:val="135"/>
          <w:marRight w:val="135"/>
          <w:marTop w:val="0"/>
          <w:marBottom w:val="90"/>
          <w:divBdr>
            <w:top w:val="none" w:sz="0" w:space="0" w:color="auto"/>
            <w:left w:val="none" w:sz="0" w:space="0" w:color="auto"/>
            <w:bottom w:val="none" w:sz="0" w:space="0" w:color="auto"/>
            <w:right w:val="none" w:sz="0" w:space="0" w:color="auto"/>
          </w:divBdr>
        </w:div>
        <w:div w:id="674116369">
          <w:marLeft w:val="135"/>
          <w:marRight w:val="135"/>
          <w:marTop w:val="0"/>
          <w:marBottom w:val="90"/>
          <w:divBdr>
            <w:top w:val="none" w:sz="0" w:space="0" w:color="auto"/>
            <w:left w:val="none" w:sz="0" w:space="0" w:color="auto"/>
            <w:bottom w:val="none" w:sz="0" w:space="0" w:color="auto"/>
            <w:right w:val="none" w:sz="0" w:space="0" w:color="auto"/>
          </w:divBdr>
        </w:div>
      </w:divsChild>
    </w:div>
    <w:div w:id="750274483">
      <w:bodyDiv w:val="1"/>
      <w:marLeft w:val="0"/>
      <w:marRight w:val="0"/>
      <w:marTop w:val="0"/>
      <w:marBottom w:val="0"/>
      <w:divBdr>
        <w:top w:val="none" w:sz="0" w:space="0" w:color="auto"/>
        <w:left w:val="none" w:sz="0" w:space="0" w:color="auto"/>
        <w:bottom w:val="none" w:sz="0" w:space="0" w:color="auto"/>
        <w:right w:val="none" w:sz="0" w:space="0" w:color="auto"/>
      </w:divBdr>
    </w:div>
    <w:div w:id="819275417">
      <w:bodyDiv w:val="1"/>
      <w:marLeft w:val="0"/>
      <w:marRight w:val="0"/>
      <w:marTop w:val="0"/>
      <w:marBottom w:val="0"/>
      <w:divBdr>
        <w:top w:val="none" w:sz="0" w:space="0" w:color="auto"/>
        <w:left w:val="none" w:sz="0" w:space="0" w:color="auto"/>
        <w:bottom w:val="none" w:sz="0" w:space="0" w:color="auto"/>
        <w:right w:val="none" w:sz="0" w:space="0" w:color="auto"/>
      </w:divBdr>
    </w:div>
    <w:div w:id="850291323">
      <w:bodyDiv w:val="1"/>
      <w:marLeft w:val="0"/>
      <w:marRight w:val="0"/>
      <w:marTop w:val="0"/>
      <w:marBottom w:val="0"/>
      <w:divBdr>
        <w:top w:val="none" w:sz="0" w:space="0" w:color="auto"/>
        <w:left w:val="none" w:sz="0" w:space="0" w:color="auto"/>
        <w:bottom w:val="none" w:sz="0" w:space="0" w:color="auto"/>
        <w:right w:val="none" w:sz="0" w:space="0" w:color="auto"/>
      </w:divBdr>
    </w:div>
    <w:div w:id="852643894">
      <w:bodyDiv w:val="1"/>
      <w:marLeft w:val="0"/>
      <w:marRight w:val="0"/>
      <w:marTop w:val="0"/>
      <w:marBottom w:val="0"/>
      <w:divBdr>
        <w:top w:val="none" w:sz="0" w:space="0" w:color="auto"/>
        <w:left w:val="none" w:sz="0" w:space="0" w:color="auto"/>
        <w:bottom w:val="none" w:sz="0" w:space="0" w:color="auto"/>
        <w:right w:val="none" w:sz="0" w:space="0" w:color="auto"/>
      </w:divBdr>
    </w:div>
    <w:div w:id="895430599">
      <w:bodyDiv w:val="1"/>
      <w:marLeft w:val="0"/>
      <w:marRight w:val="0"/>
      <w:marTop w:val="0"/>
      <w:marBottom w:val="0"/>
      <w:divBdr>
        <w:top w:val="none" w:sz="0" w:space="0" w:color="auto"/>
        <w:left w:val="none" w:sz="0" w:space="0" w:color="auto"/>
        <w:bottom w:val="none" w:sz="0" w:space="0" w:color="auto"/>
        <w:right w:val="none" w:sz="0" w:space="0" w:color="auto"/>
      </w:divBdr>
    </w:div>
    <w:div w:id="939071883">
      <w:bodyDiv w:val="1"/>
      <w:marLeft w:val="0"/>
      <w:marRight w:val="0"/>
      <w:marTop w:val="0"/>
      <w:marBottom w:val="0"/>
      <w:divBdr>
        <w:top w:val="none" w:sz="0" w:space="0" w:color="auto"/>
        <w:left w:val="none" w:sz="0" w:space="0" w:color="auto"/>
        <w:bottom w:val="none" w:sz="0" w:space="0" w:color="auto"/>
        <w:right w:val="none" w:sz="0" w:space="0" w:color="auto"/>
      </w:divBdr>
    </w:div>
    <w:div w:id="1025979583">
      <w:bodyDiv w:val="1"/>
      <w:marLeft w:val="0"/>
      <w:marRight w:val="0"/>
      <w:marTop w:val="0"/>
      <w:marBottom w:val="0"/>
      <w:divBdr>
        <w:top w:val="none" w:sz="0" w:space="0" w:color="auto"/>
        <w:left w:val="none" w:sz="0" w:space="0" w:color="auto"/>
        <w:bottom w:val="none" w:sz="0" w:space="0" w:color="auto"/>
        <w:right w:val="none" w:sz="0" w:space="0" w:color="auto"/>
      </w:divBdr>
    </w:div>
    <w:div w:id="1053314231">
      <w:bodyDiv w:val="1"/>
      <w:marLeft w:val="0"/>
      <w:marRight w:val="0"/>
      <w:marTop w:val="0"/>
      <w:marBottom w:val="0"/>
      <w:divBdr>
        <w:top w:val="none" w:sz="0" w:space="0" w:color="auto"/>
        <w:left w:val="none" w:sz="0" w:space="0" w:color="auto"/>
        <w:bottom w:val="none" w:sz="0" w:space="0" w:color="auto"/>
        <w:right w:val="none" w:sz="0" w:space="0" w:color="auto"/>
      </w:divBdr>
    </w:div>
    <w:div w:id="1056900191">
      <w:bodyDiv w:val="1"/>
      <w:marLeft w:val="0"/>
      <w:marRight w:val="0"/>
      <w:marTop w:val="0"/>
      <w:marBottom w:val="0"/>
      <w:divBdr>
        <w:top w:val="none" w:sz="0" w:space="0" w:color="auto"/>
        <w:left w:val="none" w:sz="0" w:space="0" w:color="auto"/>
        <w:bottom w:val="none" w:sz="0" w:space="0" w:color="auto"/>
        <w:right w:val="none" w:sz="0" w:space="0" w:color="auto"/>
      </w:divBdr>
    </w:div>
    <w:div w:id="1116175507">
      <w:bodyDiv w:val="1"/>
      <w:marLeft w:val="0"/>
      <w:marRight w:val="0"/>
      <w:marTop w:val="0"/>
      <w:marBottom w:val="0"/>
      <w:divBdr>
        <w:top w:val="none" w:sz="0" w:space="0" w:color="auto"/>
        <w:left w:val="none" w:sz="0" w:space="0" w:color="auto"/>
        <w:bottom w:val="none" w:sz="0" w:space="0" w:color="auto"/>
        <w:right w:val="none" w:sz="0" w:space="0" w:color="auto"/>
      </w:divBdr>
    </w:div>
    <w:div w:id="1199706183">
      <w:bodyDiv w:val="1"/>
      <w:marLeft w:val="0"/>
      <w:marRight w:val="0"/>
      <w:marTop w:val="0"/>
      <w:marBottom w:val="0"/>
      <w:divBdr>
        <w:top w:val="none" w:sz="0" w:space="0" w:color="auto"/>
        <w:left w:val="none" w:sz="0" w:space="0" w:color="auto"/>
        <w:bottom w:val="none" w:sz="0" w:space="0" w:color="auto"/>
        <w:right w:val="none" w:sz="0" w:space="0" w:color="auto"/>
      </w:divBdr>
    </w:div>
    <w:div w:id="1238174786">
      <w:bodyDiv w:val="1"/>
      <w:marLeft w:val="0"/>
      <w:marRight w:val="0"/>
      <w:marTop w:val="0"/>
      <w:marBottom w:val="0"/>
      <w:divBdr>
        <w:top w:val="none" w:sz="0" w:space="0" w:color="auto"/>
        <w:left w:val="none" w:sz="0" w:space="0" w:color="auto"/>
        <w:bottom w:val="none" w:sz="0" w:space="0" w:color="auto"/>
        <w:right w:val="none" w:sz="0" w:space="0" w:color="auto"/>
      </w:divBdr>
    </w:div>
    <w:div w:id="1270746300">
      <w:bodyDiv w:val="1"/>
      <w:marLeft w:val="0"/>
      <w:marRight w:val="0"/>
      <w:marTop w:val="0"/>
      <w:marBottom w:val="0"/>
      <w:divBdr>
        <w:top w:val="none" w:sz="0" w:space="0" w:color="auto"/>
        <w:left w:val="none" w:sz="0" w:space="0" w:color="auto"/>
        <w:bottom w:val="none" w:sz="0" w:space="0" w:color="auto"/>
        <w:right w:val="none" w:sz="0" w:space="0" w:color="auto"/>
      </w:divBdr>
    </w:div>
    <w:div w:id="1324745563">
      <w:bodyDiv w:val="1"/>
      <w:marLeft w:val="0"/>
      <w:marRight w:val="0"/>
      <w:marTop w:val="0"/>
      <w:marBottom w:val="0"/>
      <w:divBdr>
        <w:top w:val="none" w:sz="0" w:space="0" w:color="auto"/>
        <w:left w:val="none" w:sz="0" w:space="0" w:color="auto"/>
        <w:bottom w:val="none" w:sz="0" w:space="0" w:color="auto"/>
        <w:right w:val="none" w:sz="0" w:space="0" w:color="auto"/>
      </w:divBdr>
    </w:div>
    <w:div w:id="1330406404">
      <w:bodyDiv w:val="1"/>
      <w:marLeft w:val="0"/>
      <w:marRight w:val="0"/>
      <w:marTop w:val="0"/>
      <w:marBottom w:val="0"/>
      <w:divBdr>
        <w:top w:val="none" w:sz="0" w:space="0" w:color="auto"/>
        <w:left w:val="none" w:sz="0" w:space="0" w:color="auto"/>
        <w:bottom w:val="none" w:sz="0" w:space="0" w:color="auto"/>
        <w:right w:val="none" w:sz="0" w:space="0" w:color="auto"/>
      </w:divBdr>
    </w:div>
    <w:div w:id="1346402801">
      <w:bodyDiv w:val="1"/>
      <w:marLeft w:val="0"/>
      <w:marRight w:val="0"/>
      <w:marTop w:val="0"/>
      <w:marBottom w:val="0"/>
      <w:divBdr>
        <w:top w:val="none" w:sz="0" w:space="0" w:color="auto"/>
        <w:left w:val="none" w:sz="0" w:space="0" w:color="auto"/>
        <w:bottom w:val="none" w:sz="0" w:space="0" w:color="auto"/>
        <w:right w:val="none" w:sz="0" w:space="0" w:color="auto"/>
      </w:divBdr>
    </w:div>
    <w:div w:id="1386442866">
      <w:bodyDiv w:val="1"/>
      <w:marLeft w:val="0"/>
      <w:marRight w:val="0"/>
      <w:marTop w:val="0"/>
      <w:marBottom w:val="0"/>
      <w:divBdr>
        <w:top w:val="none" w:sz="0" w:space="0" w:color="auto"/>
        <w:left w:val="none" w:sz="0" w:space="0" w:color="auto"/>
        <w:bottom w:val="none" w:sz="0" w:space="0" w:color="auto"/>
        <w:right w:val="none" w:sz="0" w:space="0" w:color="auto"/>
      </w:divBdr>
    </w:div>
    <w:div w:id="1396706226">
      <w:bodyDiv w:val="1"/>
      <w:marLeft w:val="0"/>
      <w:marRight w:val="0"/>
      <w:marTop w:val="0"/>
      <w:marBottom w:val="0"/>
      <w:divBdr>
        <w:top w:val="none" w:sz="0" w:space="0" w:color="auto"/>
        <w:left w:val="none" w:sz="0" w:space="0" w:color="auto"/>
        <w:bottom w:val="none" w:sz="0" w:space="0" w:color="auto"/>
        <w:right w:val="none" w:sz="0" w:space="0" w:color="auto"/>
      </w:divBdr>
    </w:div>
    <w:div w:id="1396855680">
      <w:bodyDiv w:val="1"/>
      <w:marLeft w:val="0"/>
      <w:marRight w:val="0"/>
      <w:marTop w:val="0"/>
      <w:marBottom w:val="0"/>
      <w:divBdr>
        <w:top w:val="none" w:sz="0" w:space="0" w:color="auto"/>
        <w:left w:val="none" w:sz="0" w:space="0" w:color="auto"/>
        <w:bottom w:val="none" w:sz="0" w:space="0" w:color="auto"/>
        <w:right w:val="none" w:sz="0" w:space="0" w:color="auto"/>
      </w:divBdr>
    </w:div>
    <w:div w:id="1401321122">
      <w:bodyDiv w:val="1"/>
      <w:marLeft w:val="0"/>
      <w:marRight w:val="0"/>
      <w:marTop w:val="0"/>
      <w:marBottom w:val="0"/>
      <w:divBdr>
        <w:top w:val="none" w:sz="0" w:space="0" w:color="auto"/>
        <w:left w:val="none" w:sz="0" w:space="0" w:color="auto"/>
        <w:bottom w:val="none" w:sz="0" w:space="0" w:color="auto"/>
        <w:right w:val="none" w:sz="0" w:space="0" w:color="auto"/>
      </w:divBdr>
    </w:div>
    <w:div w:id="1402218054">
      <w:bodyDiv w:val="1"/>
      <w:marLeft w:val="0"/>
      <w:marRight w:val="0"/>
      <w:marTop w:val="0"/>
      <w:marBottom w:val="0"/>
      <w:divBdr>
        <w:top w:val="none" w:sz="0" w:space="0" w:color="auto"/>
        <w:left w:val="none" w:sz="0" w:space="0" w:color="auto"/>
        <w:bottom w:val="none" w:sz="0" w:space="0" w:color="auto"/>
        <w:right w:val="none" w:sz="0" w:space="0" w:color="auto"/>
      </w:divBdr>
    </w:div>
    <w:div w:id="1424760238">
      <w:bodyDiv w:val="1"/>
      <w:marLeft w:val="0"/>
      <w:marRight w:val="0"/>
      <w:marTop w:val="0"/>
      <w:marBottom w:val="0"/>
      <w:divBdr>
        <w:top w:val="none" w:sz="0" w:space="0" w:color="auto"/>
        <w:left w:val="none" w:sz="0" w:space="0" w:color="auto"/>
        <w:bottom w:val="none" w:sz="0" w:space="0" w:color="auto"/>
        <w:right w:val="none" w:sz="0" w:space="0" w:color="auto"/>
      </w:divBdr>
    </w:div>
    <w:div w:id="1450392228">
      <w:bodyDiv w:val="1"/>
      <w:marLeft w:val="0"/>
      <w:marRight w:val="0"/>
      <w:marTop w:val="0"/>
      <w:marBottom w:val="0"/>
      <w:divBdr>
        <w:top w:val="none" w:sz="0" w:space="0" w:color="auto"/>
        <w:left w:val="none" w:sz="0" w:space="0" w:color="auto"/>
        <w:bottom w:val="none" w:sz="0" w:space="0" w:color="auto"/>
        <w:right w:val="none" w:sz="0" w:space="0" w:color="auto"/>
      </w:divBdr>
    </w:div>
    <w:div w:id="1516650357">
      <w:bodyDiv w:val="1"/>
      <w:marLeft w:val="0"/>
      <w:marRight w:val="0"/>
      <w:marTop w:val="0"/>
      <w:marBottom w:val="0"/>
      <w:divBdr>
        <w:top w:val="none" w:sz="0" w:space="0" w:color="auto"/>
        <w:left w:val="none" w:sz="0" w:space="0" w:color="auto"/>
        <w:bottom w:val="none" w:sz="0" w:space="0" w:color="auto"/>
        <w:right w:val="none" w:sz="0" w:space="0" w:color="auto"/>
      </w:divBdr>
    </w:div>
    <w:div w:id="1538472306">
      <w:bodyDiv w:val="1"/>
      <w:marLeft w:val="0"/>
      <w:marRight w:val="0"/>
      <w:marTop w:val="0"/>
      <w:marBottom w:val="0"/>
      <w:divBdr>
        <w:top w:val="none" w:sz="0" w:space="0" w:color="auto"/>
        <w:left w:val="none" w:sz="0" w:space="0" w:color="auto"/>
        <w:bottom w:val="none" w:sz="0" w:space="0" w:color="auto"/>
        <w:right w:val="none" w:sz="0" w:space="0" w:color="auto"/>
      </w:divBdr>
    </w:div>
    <w:div w:id="1557476255">
      <w:bodyDiv w:val="1"/>
      <w:marLeft w:val="0"/>
      <w:marRight w:val="0"/>
      <w:marTop w:val="0"/>
      <w:marBottom w:val="0"/>
      <w:divBdr>
        <w:top w:val="none" w:sz="0" w:space="0" w:color="auto"/>
        <w:left w:val="none" w:sz="0" w:space="0" w:color="auto"/>
        <w:bottom w:val="none" w:sz="0" w:space="0" w:color="auto"/>
        <w:right w:val="none" w:sz="0" w:space="0" w:color="auto"/>
      </w:divBdr>
    </w:div>
    <w:div w:id="1558400182">
      <w:bodyDiv w:val="1"/>
      <w:marLeft w:val="0"/>
      <w:marRight w:val="0"/>
      <w:marTop w:val="0"/>
      <w:marBottom w:val="0"/>
      <w:divBdr>
        <w:top w:val="none" w:sz="0" w:space="0" w:color="auto"/>
        <w:left w:val="none" w:sz="0" w:space="0" w:color="auto"/>
        <w:bottom w:val="none" w:sz="0" w:space="0" w:color="auto"/>
        <w:right w:val="none" w:sz="0" w:space="0" w:color="auto"/>
      </w:divBdr>
    </w:div>
    <w:div w:id="1591620683">
      <w:bodyDiv w:val="1"/>
      <w:marLeft w:val="0"/>
      <w:marRight w:val="0"/>
      <w:marTop w:val="0"/>
      <w:marBottom w:val="0"/>
      <w:divBdr>
        <w:top w:val="none" w:sz="0" w:space="0" w:color="auto"/>
        <w:left w:val="none" w:sz="0" w:space="0" w:color="auto"/>
        <w:bottom w:val="none" w:sz="0" w:space="0" w:color="auto"/>
        <w:right w:val="none" w:sz="0" w:space="0" w:color="auto"/>
      </w:divBdr>
    </w:div>
    <w:div w:id="1619145303">
      <w:bodyDiv w:val="1"/>
      <w:marLeft w:val="0"/>
      <w:marRight w:val="0"/>
      <w:marTop w:val="0"/>
      <w:marBottom w:val="0"/>
      <w:divBdr>
        <w:top w:val="none" w:sz="0" w:space="0" w:color="auto"/>
        <w:left w:val="none" w:sz="0" w:space="0" w:color="auto"/>
        <w:bottom w:val="none" w:sz="0" w:space="0" w:color="auto"/>
        <w:right w:val="none" w:sz="0" w:space="0" w:color="auto"/>
      </w:divBdr>
    </w:div>
    <w:div w:id="1688632364">
      <w:bodyDiv w:val="1"/>
      <w:marLeft w:val="0"/>
      <w:marRight w:val="0"/>
      <w:marTop w:val="0"/>
      <w:marBottom w:val="0"/>
      <w:divBdr>
        <w:top w:val="none" w:sz="0" w:space="0" w:color="auto"/>
        <w:left w:val="none" w:sz="0" w:space="0" w:color="auto"/>
        <w:bottom w:val="none" w:sz="0" w:space="0" w:color="auto"/>
        <w:right w:val="none" w:sz="0" w:space="0" w:color="auto"/>
      </w:divBdr>
    </w:div>
    <w:div w:id="1702822998">
      <w:bodyDiv w:val="1"/>
      <w:marLeft w:val="0"/>
      <w:marRight w:val="0"/>
      <w:marTop w:val="0"/>
      <w:marBottom w:val="0"/>
      <w:divBdr>
        <w:top w:val="none" w:sz="0" w:space="0" w:color="auto"/>
        <w:left w:val="none" w:sz="0" w:space="0" w:color="auto"/>
        <w:bottom w:val="none" w:sz="0" w:space="0" w:color="auto"/>
        <w:right w:val="none" w:sz="0" w:space="0" w:color="auto"/>
      </w:divBdr>
    </w:div>
    <w:div w:id="1721204299">
      <w:bodyDiv w:val="1"/>
      <w:marLeft w:val="0"/>
      <w:marRight w:val="0"/>
      <w:marTop w:val="0"/>
      <w:marBottom w:val="0"/>
      <w:divBdr>
        <w:top w:val="none" w:sz="0" w:space="0" w:color="auto"/>
        <w:left w:val="none" w:sz="0" w:space="0" w:color="auto"/>
        <w:bottom w:val="none" w:sz="0" w:space="0" w:color="auto"/>
        <w:right w:val="none" w:sz="0" w:space="0" w:color="auto"/>
      </w:divBdr>
    </w:div>
    <w:div w:id="1779250086">
      <w:bodyDiv w:val="1"/>
      <w:marLeft w:val="0"/>
      <w:marRight w:val="0"/>
      <w:marTop w:val="0"/>
      <w:marBottom w:val="0"/>
      <w:divBdr>
        <w:top w:val="none" w:sz="0" w:space="0" w:color="auto"/>
        <w:left w:val="none" w:sz="0" w:space="0" w:color="auto"/>
        <w:bottom w:val="none" w:sz="0" w:space="0" w:color="auto"/>
        <w:right w:val="none" w:sz="0" w:space="0" w:color="auto"/>
      </w:divBdr>
    </w:div>
    <w:div w:id="1804958819">
      <w:bodyDiv w:val="1"/>
      <w:marLeft w:val="0"/>
      <w:marRight w:val="0"/>
      <w:marTop w:val="0"/>
      <w:marBottom w:val="0"/>
      <w:divBdr>
        <w:top w:val="none" w:sz="0" w:space="0" w:color="auto"/>
        <w:left w:val="none" w:sz="0" w:space="0" w:color="auto"/>
        <w:bottom w:val="none" w:sz="0" w:space="0" w:color="auto"/>
        <w:right w:val="none" w:sz="0" w:space="0" w:color="auto"/>
      </w:divBdr>
    </w:div>
    <w:div w:id="1861578524">
      <w:bodyDiv w:val="1"/>
      <w:marLeft w:val="0"/>
      <w:marRight w:val="0"/>
      <w:marTop w:val="0"/>
      <w:marBottom w:val="0"/>
      <w:divBdr>
        <w:top w:val="none" w:sz="0" w:space="0" w:color="auto"/>
        <w:left w:val="none" w:sz="0" w:space="0" w:color="auto"/>
        <w:bottom w:val="none" w:sz="0" w:space="0" w:color="auto"/>
        <w:right w:val="none" w:sz="0" w:space="0" w:color="auto"/>
      </w:divBdr>
    </w:div>
    <w:div w:id="1918132673">
      <w:bodyDiv w:val="1"/>
      <w:marLeft w:val="0"/>
      <w:marRight w:val="0"/>
      <w:marTop w:val="0"/>
      <w:marBottom w:val="0"/>
      <w:divBdr>
        <w:top w:val="none" w:sz="0" w:space="0" w:color="auto"/>
        <w:left w:val="none" w:sz="0" w:space="0" w:color="auto"/>
        <w:bottom w:val="none" w:sz="0" w:space="0" w:color="auto"/>
        <w:right w:val="none" w:sz="0" w:space="0" w:color="auto"/>
      </w:divBdr>
    </w:div>
    <w:div w:id="1919746518">
      <w:bodyDiv w:val="1"/>
      <w:marLeft w:val="0"/>
      <w:marRight w:val="0"/>
      <w:marTop w:val="0"/>
      <w:marBottom w:val="0"/>
      <w:divBdr>
        <w:top w:val="none" w:sz="0" w:space="0" w:color="auto"/>
        <w:left w:val="none" w:sz="0" w:space="0" w:color="auto"/>
        <w:bottom w:val="none" w:sz="0" w:space="0" w:color="auto"/>
        <w:right w:val="none" w:sz="0" w:space="0" w:color="auto"/>
      </w:divBdr>
    </w:div>
    <w:div w:id="1976178165">
      <w:bodyDiv w:val="1"/>
      <w:marLeft w:val="0"/>
      <w:marRight w:val="0"/>
      <w:marTop w:val="0"/>
      <w:marBottom w:val="0"/>
      <w:divBdr>
        <w:top w:val="none" w:sz="0" w:space="0" w:color="auto"/>
        <w:left w:val="none" w:sz="0" w:space="0" w:color="auto"/>
        <w:bottom w:val="none" w:sz="0" w:space="0" w:color="auto"/>
        <w:right w:val="none" w:sz="0" w:space="0" w:color="auto"/>
      </w:divBdr>
    </w:div>
    <w:div w:id="2049990179">
      <w:bodyDiv w:val="1"/>
      <w:marLeft w:val="0"/>
      <w:marRight w:val="0"/>
      <w:marTop w:val="0"/>
      <w:marBottom w:val="0"/>
      <w:divBdr>
        <w:top w:val="none" w:sz="0" w:space="0" w:color="auto"/>
        <w:left w:val="none" w:sz="0" w:space="0" w:color="auto"/>
        <w:bottom w:val="none" w:sz="0" w:space="0" w:color="auto"/>
        <w:right w:val="none" w:sz="0" w:space="0" w:color="auto"/>
      </w:divBdr>
    </w:div>
    <w:div w:id="2060081984">
      <w:bodyDiv w:val="1"/>
      <w:marLeft w:val="0"/>
      <w:marRight w:val="0"/>
      <w:marTop w:val="0"/>
      <w:marBottom w:val="0"/>
      <w:divBdr>
        <w:top w:val="none" w:sz="0" w:space="0" w:color="auto"/>
        <w:left w:val="none" w:sz="0" w:space="0" w:color="auto"/>
        <w:bottom w:val="none" w:sz="0" w:space="0" w:color="auto"/>
        <w:right w:val="none" w:sz="0" w:space="0" w:color="auto"/>
      </w:divBdr>
    </w:div>
    <w:div w:id="2071034595">
      <w:bodyDiv w:val="1"/>
      <w:marLeft w:val="0"/>
      <w:marRight w:val="0"/>
      <w:marTop w:val="0"/>
      <w:marBottom w:val="0"/>
      <w:divBdr>
        <w:top w:val="none" w:sz="0" w:space="0" w:color="auto"/>
        <w:left w:val="none" w:sz="0" w:space="0" w:color="auto"/>
        <w:bottom w:val="none" w:sz="0" w:space="0" w:color="auto"/>
        <w:right w:val="none" w:sz="0" w:space="0" w:color="auto"/>
      </w:divBdr>
    </w:div>
    <w:div w:id="2081176686">
      <w:bodyDiv w:val="1"/>
      <w:marLeft w:val="0"/>
      <w:marRight w:val="0"/>
      <w:marTop w:val="0"/>
      <w:marBottom w:val="0"/>
      <w:divBdr>
        <w:top w:val="none" w:sz="0" w:space="0" w:color="auto"/>
        <w:left w:val="none" w:sz="0" w:space="0" w:color="auto"/>
        <w:bottom w:val="none" w:sz="0" w:space="0" w:color="auto"/>
        <w:right w:val="none" w:sz="0" w:space="0" w:color="auto"/>
      </w:divBdr>
    </w:div>
    <w:div w:id="2105807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86/s12912-023-01246-4"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i.org/10.1016/j.rmclc.2017.02.002"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youtube.com/watch?v=7L0XpYxYus0" TargetMode="External"/><Relationship Id="rId4" Type="http://schemas.openxmlformats.org/officeDocument/2006/relationships/webSettings" Target="webSettings.xml"/><Relationship Id="rId9" Type="http://schemas.openxmlformats.org/officeDocument/2006/relationships/hyperlink" Target="https://www.youtube.com/watch?v=y8ZqOBTTZU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6</Pages>
  <Words>2218</Words>
  <Characters>12199</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Bosco Marquez</dc:creator>
  <cp:lastModifiedBy>Juan Bosco Marquez</cp:lastModifiedBy>
  <cp:revision>8</cp:revision>
  <dcterms:created xsi:type="dcterms:W3CDTF">2025-07-14T00:36:00Z</dcterms:created>
  <dcterms:modified xsi:type="dcterms:W3CDTF">2025-07-14T01:28:00Z</dcterms:modified>
</cp:coreProperties>
</file>