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23154FFE" w:rsidR="00CD568C" w:rsidRPr="007B610F" w:rsidRDefault="00626230"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lang w:val="es-ES_tradnl" w:eastAsia="es-MX"/>
              </w:rPr>
              <w:t xml:space="preserve">TANATOPRAXIA Y EMBALSAMAMIENTO </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28C190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08CEFC78" w14:textId="036B74D0" w:rsidR="00DC55B9" w:rsidRPr="007B610F" w:rsidRDefault="00D36D5E"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SESI</w:t>
            </w:r>
            <w:r w:rsidR="00D60A00">
              <w:rPr>
                <w:rFonts w:ascii="Arial" w:eastAsia="Roboto" w:hAnsi="Arial" w:cs="Arial"/>
                <w:color w:val="FF0000"/>
                <w:u w:val="single"/>
              </w:rPr>
              <w:t xml:space="preserve">ON </w:t>
            </w:r>
            <w:r w:rsidR="00694430">
              <w:rPr>
                <w:rFonts w:ascii="Arial" w:eastAsia="Roboto" w:hAnsi="Arial" w:cs="Arial"/>
                <w:color w:val="FF0000"/>
                <w:u w:val="single"/>
              </w:rPr>
              <w:t xml:space="preserve">3 TECNICAS DE CONSERVACION </w:t>
            </w:r>
            <w:r w:rsidR="00C81DA0">
              <w:rPr>
                <w:rFonts w:ascii="Arial" w:eastAsia="Roboto" w:hAnsi="Arial" w:cs="Arial"/>
                <w:color w:val="FF0000"/>
                <w:u w:val="single"/>
              </w:rPr>
              <w:t xml:space="preserve"> </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FB111F1"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7E53106D" w14:textId="7B8C066E" w:rsidR="00AA3837" w:rsidRPr="007B610F" w:rsidRDefault="007B610F" w:rsidP="007B610F">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r w:rsidRPr="007B610F">
              <w:rPr>
                <w:rFonts w:ascii="Segoe UI Emoji" w:eastAsia="Roboto" w:hAnsi="Segoe UI Emoji" w:cs="Segoe UI Emoji"/>
                <w:b/>
                <w:color w:val="FF0000"/>
                <w:u w:val="single"/>
                <w:lang w:val="es-ES_tradnl" w:eastAsia="es-MX"/>
              </w:rPr>
              <w:t>*</w:t>
            </w:r>
            <w:r w:rsidR="00AA3837" w:rsidRPr="007B610F">
              <w:rPr>
                <w:rFonts w:ascii="Arial" w:eastAsia="Roboto" w:hAnsi="Arial" w:cs="Arial"/>
                <w:b/>
                <w:color w:val="FF0000"/>
                <w:u w:val="single"/>
                <w:lang w:val="es-ES_tradnl" w:eastAsia="es-MX"/>
              </w:rPr>
              <w:t xml:space="preserve"> Instrucción para el docente:</w:t>
            </w:r>
          </w:p>
          <w:p w14:paraId="45DFB52D" w14:textId="77777777" w:rsidR="007B610F" w:rsidRP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2F3E9D0E" w14:textId="08FBD9C6" w:rsidR="00694430" w:rsidRPr="00694430" w:rsidRDefault="00694430" w:rsidP="0069443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eastAsia="es-MX"/>
              </w:rPr>
            </w:pPr>
            <w:r>
              <w:rPr>
                <w:rFonts w:ascii="Arial" w:eastAsia="Roboto" w:hAnsi="Arial" w:cs="Arial"/>
                <w:lang w:val="es-ES_tradnl" w:eastAsia="es-MX"/>
              </w:rPr>
              <w:t xml:space="preserve">En esta sesión se </w:t>
            </w:r>
            <w:proofErr w:type="gramStart"/>
            <w:r>
              <w:rPr>
                <w:rFonts w:ascii="Arial" w:eastAsia="Roboto" w:hAnsi="Arial" w:cs="Arial"/>
                <w:lang w:val="es-ES_tradnl" w:eastAsia="es-MX"/>
              </w:rPr>
              <w:t>abordara</w:t>
            </w:r>
            <w:proofErr w:type="gramEnd"/>
            <w:r>
              <w:rPr>
                <w:rFonts w:ascii="Arial" w:eastAsia="Roboto" w:hAnsi="Arial" w:cs="Arial"/>
                <w:lang w:val="es-ES_tradnl" w:eastAsia="es-MX"/>
              </w:rPr>
              <w:t xml:space="preserve"> </w:t>
            </w:r>
            <w:r>
              <w:rPr>
                <w:rFonts w:ascii="Arial" w:eastAsia="Roboto" w:hAnsi="Arial" w:cs="Arial"/>
                <w:lang w:val="es-MX" w:eastAsia="es-MX"/>
              </w:rPr>
              <w:t>la</w:t>
            </w:r>
            <w:r w:rsidRPr="00694430">
              <w:rPr>
                <w:rFonts w:ascii="Arial" w:eastAsia="Roboto" w:hAnsi="Arial" w:cs="Arial"/>
                <w:lang w:val="es-MX" w:eastAsia="es-MX"/>
              </w:rPr>
              <w:t xml:space="preserve"> conservación cadavérica</w:t>
            </w:r>
            <w:r>
              <w:rPr>
                <w:rFonts w:ascii="Arial" w:eastAsia="Roboto" w:hAnsi="Arial" w:cs="Arial"/>
                <w:lang w:val="es-MX" w:eastAsia="es-MX"/>
              </w:rPr>
              <w:t xml:space="preserve"> la </w:t>
            </w:r>
            <w:proofErr w:type="gramStart"/>
            <w:r>
              <w:rPr>
                <w:rFonts w:ascii="Arial" w:eastAsia="Roboto" w:hAnsi="Arial" w:cs="Arial"/>
                <w:lang w:val="es-MX" w:eastAsia="es-MX"/>
              </w:rPr>
              <w:t xml:space="preserve">cual </w:t>
            </w:r>
            <w:r w:rsidRPr="00694430">
              <w:rPr>
                <w:rFonts w:ascii="Arial" w:eastAsia="Roboto" w:hAnsi="Arial" w:cs="Arial"/>
                <w:lang w:val="es-MX" w:eastAsia="es-MX"/>
              </w:rPr>
              <w:t xml:space="preserve"> es</w:t>
            </w:r>
            <w:proofErr w:type="gramEnd"/>
            <w:r w:rsidRPr="00694430">
              <w:rPr>
                <w:rFonts w:ascii="Arial" w:eastAsia="Roboto" w:hAnsi="Arial" w:cs="Arial"/>
                <w:lang w:val="es-MX" w:eastAsia="es-MX"/>
              </w:rPr>
              <w:t xml:space="preserve"> uno de los pilares fundamentales de la tanatopraxia. Más allá del embalsamamiento tradicional, existen diversas técnicas que permiten prolongar el estado de preservación del cuerpo humano con fines sanitarios, legales o ceremoniales. Este módulo tiene como finalidad explorar y analizar los métodos utilizados para evitar o retardar la descomposición del cadáver, considerando factores como el tiempo transcurrido, el estado del cuerpo, las condiciones ambientales y los objetivos del tratamiento.</w:t>
            </w:r>
          </w:p>
          <w:p w14:paraId="101BF02A" w14:textId="77777777" w:rsidR="00694430" w:rsidRPr="00694430" w:rsidRDefault="00694430" w:rsidP="0069443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eastAsia="es-MX"/>
              </w:rPr>
            </w:pPr>
            <w:r w:rsidRPr="00694430">
              <w:rPr>
                <w:rFonts w:ascii="Arial" w:eastAsia="Roboto" w:hAnsi="Arial" w:cs="Arial"/>
                <w:lang w:val="es-MX" w:eastAsia="es-MX"/>
              </w:rPr>
              <w:t xml:space="preserve">Se abordarán métodos químicos y físicos, desde la inyección arterial básica hasta técnicas avanzadas como la cavitación, la preservación en frío y el uso de geles o polímeros conservantes. También se reflexionará sobre los criterios para elegir la técnica más adecuada según el caso, así como los cuidados éticos y de bioseguridad que todo </w:t>
            </w:r>
            <w:proofErr w:type="spellStart"/>
            <w:r w:rsidRPr="00694430">
              <w:rPr>
                <w:rFonts w:ascii="Arial" w:eastAsia="Roboto" w:hAnsi="Arial" w:cs="Arial"/>
                <w:lang w:val="es-MX" w:eastAsia="es-MX"/>
              </w:rPr>
              <w:t>tanatopractor</w:t>
            </w:r>
            <w:proofErr w:type="spellEnd"/>
            <w:r w:rsidRPr="00694430">
              <w:rPr>
                <w:rFonts w:ascii="Arial" w:eastAsia="Roboto" w:hAnsi="Arial" w:cs="Arial"/>
                <w:lang w:val="es-MX" w:eastAsia="es-MX"/>
              </w:rPr>
              <w:t xml:space="preserve"> debe tener en cuenta.</w:t>
            </w:r>
          </w:p>
          <w:p w14:paraId="1AD93914" w14:textId="77777777" w:rsidR="00694430" w:rsidRPr="00694430" w:rsidRDefault="00694430" w:rsidP="0069443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eastAsia="es-MX"/>
              </w:rPr>
            </w:pPr>
            <w:r w:rsidRPr="00694430">
              <w:rPr>
                <w:rFonts w:ascii="Arial" w:eastAsia="Roboto" w:hAnsi="Arial" w:cs="Arial"/>
                <w:lang w:val="es-MX" w:eastAsia="es-MX"/>
              </w:rPr>
              <w:t xml:space="preserve">Comprender y dominar las técnicas de conservación permite garantizar un trabajo profesional, digno y seguro, que respete la integridad del cuerpo y las necesidades de </w:t>
            </w:r>
            <w:proofErr w:type="gramStart"/>
            <w:r w:rsidRPr="00694430">
              <w:rPr>
                <w:rFonts w:ascii="Arial" w:eastAsia="Roboto" w:hAnsi="Arial" w:cs="Arial"/>
                <w:lang w:val="es-MX" w:eastAsia="es-MX"/>
              </w:rPr>
              <w:t>las familia</w:t>
            </w:r>
            <w:proofErr w:type="gramEnd"/>
          </w:p>
          <w:p w14:paraId="166735C2" w14:textId="44BC0CC2" w:rsidR="007B610F" w:rsidRPr="00694430"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tc>
      </w:tr>
      <w:tr w:rsidR="00AC4EB9" w:rsidRPr="007B610F" w14:paraId="2E3C2FDF"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54C49E5"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p>
          <w:p w14:paraId="0B087FAB" w14:textId="0B75E7DA" w:rsidR="00AA3837" w:rsidRPr="007B610F" w:rsidRDefault="007B610F" w:rsidP="007B610F">
            <w:pPr>
              <w:pStyle w:val="Standard"/>
              <w:keepNext/>
              <w:keepLines/>
              <w:jc w:val="center"/>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r>
              <w:rPr>
                <w:rFonts w:ascii="Arial" w:eastAsia="Roboto" w:hAnsi="Arial" w:cs="Arial"/>
                <w:b/>
                <w:bCs/>
                <w:iCs/>
                <w:color w:val="C00000"/>
                <w:sz w:val="22"/>
                <w:szCs w:val="22"/>
                <w:u w:val="single"/>
                <w:shd w:val="clear" w:color="auto" w:fill="FFFFFF"/>
              </w:rPr>
              <w:t>*</w:t>
            </w:r>
            <w:r w:rsidR="00AA3837" w:rsidRPr="007B610F">
              <w:rPr>
                <w:rFonts w:ascii="Arial" w:eastAsia="Roboto" w:hAnsi="Arial" w:cs="Arial"/>
                <w:b/>
                <w:bCs/>
                <w:iCs/>
                <w:color w:val="C00000"/>
                <w:sz w:val="22"/>
                <w:szCs w:val="22"/>
                <w:u w:val="single"/>
                <w:shd w:val="clear" w:color="auto" w:fill="FFFFFF"/>
              </w:rPr>
              <w:t>Instrucción para el docente</w:t>
            </w:r>
          </w:p>
          <w:p w14:paraId="72DCDAA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6D3F3E0B" w14:textId="3B5AB687" w:rsidR="007B610F" w:rsidRPr="007B610F" w:rsidRDefault="00694430"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r w:rsidRPr="00694430">
              <w:rPr>
                <w:rFonts w:ascii="Arial" w:eastAsia="Roboto" w:hAnsi="Arial" w:cs="Arial"/>
                <w:iCs/>
                <w:color w:val="000000" w:themeColor="text1"/>
                <w:sz w:val="22"/>
                <w:szCs w:val="22"/>
                <w:shd w:val="clear" w:color="auto" w:fill="FFFFFF"/>
              </w:rPr>
              <w:t>Aplicar técnicas de conservación cadavérica según el estado del cuerpo, los objetivos del procedimiento y los principios de bioseguridad, para garantizar una preservación adecuada y profesional del cadáver</w:t>
            </w:r>
          </w:p>
        </w:tc>
      </w:tr>
      <w:tr w:rsidR="00AC4EB9" w:rsidRPr="0059316A" w14:paraId="2762821E"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F5997C8" w14:textId="48D8B93C" w:rsidR="00251A67" w:rsidRPr="007B610F"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610F">
              <w:rPr>
                <w:rFonts w:ascii="Arial" w:eastAsia="Roboto" w:hAnsi="Arial" w:cs="Arial"/>
                <w:i/>
                <w:color w:val="0070C0"/>
                <w:kern w:val="3"/>
                <w:shd w:val="clear" w:color="auto" w:fill="FFFFFF"/>
                <w:lang w:eastAsia="es-MX"/>
              </w:rPr>
              <w:t xml:space="preserve">. </w:t>
            </w:r>
          </w:p>
          <w:p w14:paraId="6E0B9EA4" w14:textId="66CDBD40" w:rsidR="00AA3837" w:rsidRDefault="007B610F"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79864504"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3B9E2712" w14:textId="77777777" w:rsidR="0059316A" w:rsidRPr="0059316A" w:rsidRDefault="0059316A" w:rsidP="0059316A">
            <w:pPr>
              <w:pStyle w:val="Prrafodelista"/>
              <w:numPr>
                <w:ilvl w:val="0"/>
                <w:numId w:val="33"/>
              </w:numPr>
              <w:cnfStyle w:val="000000100000" w:firstRow="0" w:lastRow="0" w:firstColumn="0" w:lastColumn="0" w:oddVBand="0" w:evenVBand="0" w:oddHBand="1" w:evenHBand="0" w:firstRowFirstColumn="0" w:firstRowLastColumn="0" w:lastRowFirstColumn="0" w:lastRowLastColumn="0"/>
              <w:rPr>
                <w:lang w:val="en-US"/>
              </w:rPr>
            </w:pPr>
            <w:r w:rsidRPr="0059316A">
              <w:rPr>
                <w:rFonts w:ascii="Arial" w:hAnsi="Arial" w:cs="Arial"/>
                <w:lang w:val="en-US"/>
              </w:rPr>
              <w:t xml:space="preserve">the </w:t>
            </w:r>
            <w:proofErr w:type="gramStart"/>
            <w:r w:rsidRPr="0059316A">
              <w:rPr>
                <w:rFonts w:ascii="Arial" w:hAnsi="Arial" w:cs="Arial"/>
                <w:lang w:val="en-US"/>
              </w:rPr>
              <w:t>Dodge  Company</w:t>
            </w:r>
            <w:proofErr w:type="gramEnd"/>
            <w:r w:rsidRPr="0059316A">
              <w:rPr>
                <w:rFonts w:ascii="Arial" w:hAnsi="Arial" w:cs="Arial"/>
                <w:lang w:val="en-US"/>
              </w:rPr>
              <w:t xml:space="preserve"> </w:t>
            </w:r>
            <w:r w:rsidR="0085549A" w:rsidRPr="0059316A">
              <w:rPr>
                <w:rFonts w:ascii="Arial" w:hAnsi="Arial" w:cs="Arial"/>
                <w:lang w:val="en-US"/>
              </w:rPr>
              <w:t xml:space="preserve"> </w:t>
            </w:r>
            <w:proofErr w:type="spellStart"/>
            <w:r w:rsidRPr="0059316A">
              <w:rPr>
                <w:rFonts w:ascii="Arial" w:hAnsi="Arial" w:cs="Arial"/>
                <w:lang w:val="en-US"/>
              </w:rPr>
              <w:t>T</w:t>
            </w:r>
            <w:r w:rsidR="0085549A" w:rsidRPr="0059316A">
              <w:rPr>
                <w:rFonts w:ascii="Arial" w:hAnsi="Arial" w:cs="Arial"/>
                <w:lang w:val="en-US"/>
              </w:rPr>
              <w:t>anatopraxia</w:t>
            </w:r>
            <w:proofErr w:type="spellEnd"/>
            <w:r w:rsidR="00BE349E" w:rsidRPr="0059316A">
              <w:rPr>
                <w:rFonts w:ascii="Arial" w:hAnsi="Arial" w:cs="Arial"/>
                <w:lang w:val="en-US"/>
              </w:rPr>
              <w:t>.</w:t>
            </w:r>
          </w:p>
          <w:p w14:paraId="7B6DFEB7" w14:textId="17127EFB" w:rsidR="00BE349E" w:rsidRPr="0059316A" w:rsidRDefault="00ED6E22" w:rsidP="0059316A">
            <w:pPr>
              <w:pStyle w:val="Prrafodelista"/>
              <w:cnfStyle w:val="000000100000" w:firstRow="0" w:lastRow="0" w:firstColumn="0" w:lastColumn="0" w:oddVBand="0" w:evenVBand="0" w:oddHBand="1" w:evenHBand="0" w:firstRowFirstColumn="0" w:firstRowLastColumn="0" w:lastRowFirstColumn="0" w:lastRowLastColumn="0"/>
              <w:rPr>
                <w:lang w:val="en-US"/>
              </w:rPr>
            </w:pPr>
            <w:r w:rsidRPr="0059316A">
              <w:rPr>
                <w:lang w:val="en-US"/>
              </w:rPr>
              <w:t xml:space="preserve"> </w:t>
            </w:r>
            <w:hyperlink r:id="rId7" w:history="1">
              <w:r w:rsidR="0059316A" w:rsidRPr="00D84AA6">
                <w:rPr>
                  <w:rStyle w:val="Hipervnculo"/>
                  <w:lang w:val="en-US"/>
                </w:rPr>
                <w:t>https://www.ramonchao.com/wp-content/uploads/2021/04/tanatopraxia.pdf</w:t>
              </w:r>
            </w:hyperlink>
          </w:p>
          <w:p w14:paraId="38F568DD" w14:textId="1CBE831F" w:rsidR="0059316A" w:rsidRPr="0059316A" w:rsidRDefault="0059316A" w:rsidP="0059316A">
            <w:pPr>
              <w:pStyle w:val="Prrafodelista"/>
              <w:numPr>
                <w:ilvl w:val="0"/>
                <w:numId w:val="33"/>
              </w:numPr>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59316A">
              <w:rPr>
                <w:rFonts w:ascii="Arial" w:hAnsi="Arial" w:cs="Arial"/>
                <w:lang w:val="es-MX"/>
              </w:rPr>
              <w:t>OP</w:t>
            </w:r>
            <w:r>
              <w:rPr>
                <w:rFonts w:ascii="Arial" w:hAnsi="Arial" w:cs="Arial"/>
                <w:lang w:val="es-MX"/>
              </w:rPr>
              <w:t>S “</w:t>
            </w:r>
            <w:r w:rsidRPr="0059316A">
              <w:rPr>
                <w:rFonts w:ascii="Arial" w:hAnsi="Arial" w:cs="Arial"/>
              </w:rPr>
              <w:t>Manejo de cadáveres en el contexto de la enfermedad por el nuevo coronavirus del 2019 (COVID-19)</w:t>
            </w:r>
            <w:r>
              <w:rPr>
                <w:rFonts w:ascii="Arial" w:hAnsi="Arial" w:cs="Arial"/>
              </w:rPr>
              <w:t>”</w:t>
            </w:r>
          </w:p>
          <w:p w14:paraId="1047DD25" w14:textId="5E19F545" w:rsidR="0059316A" w:rsidRDefault="00AE5666" w:rsidP="0059316A">
            <w:pPr>
              <w:pStyle w:val="Prrafodelista"/>
              <w:cnfStyle w:val="000000100000" w:firstRow="0" w:lastRow="0" w:firstColumn="0" w:lastColumn="0" w:oddVBand="0" w:evenVBand="0" w:oddHBand="1" w:evenHBand="0" w:firstRowFirstColumn="0" w:firstRowLastColumn="0" w:lastRowFirstColumn="0" w:lastRowLastColumn="0"/>
              <w:rPr>
                <w:rFonts w:ascii="Arial" w:hAnsi="Arial" w:cs="Arial"/>
                <w:lang w:val="es-MX"/>
              </w:rPr>
            </w:pPr>
            <w:hyperlink r:id="rId8" w:history="1">
              <w:r w:rsidRPr="00205DE1">
                <w:rPr>
                  <w:rStyle w:val="Hipervnculo"/>
                  <w:rFonts w:ascii="Arial" w:hAnsi="Arial" w:cs="Arial"/>
                  <w:lang w:val="es-MX"/>
                </w:rPr>
                <w:t>https://iris.paho.org/bitstream/handle/10665.2/52000/OPSPHEIHMCovid1920002_spa.pdf</w:t>
              </w:r>
            </w:hyperlink>
          </w:p>
          <w:p w14:paraId="137486F2" w14:textId="77777777" w:rsidR="00AE5666" w:rsidRPr="0059316A" w:rsidRDefault="00AE5666" w:rsidP="0059316A">
            <w:pPr>
              <w:pStyle w:val="Prrafodelista"/>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6C4CFBD" w14:textId="3ACA48E6" w:rsidR="00275284" w:rsidRPr="0059316A" w:rsidRDefault="00275284" w:rsidP="00BE349E">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tc>
      </w:tr>
      <w:tr w:rsidR="008D30E3" w:rsidRPr="007B610F" w14:paraId="18596426"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Pr="0059316A" w:rsidRDefault="007B610F" w:rsidP="00CC650B">
            <w:pPr>
              <w:spacing w:after="160" w:line="259" w:lineRule="auto"/>
              <w:rPr>
                <w:rFonts w:ascii="Arial" w:hAnsi="Arial" w:cs="Arial"/>
                <w:b w:val="0"/>
                <w:bCs w:val="0"/>
                <w:lang w:val="es-MX"/>
              </w:rPr>
            </w:pPr>
          </w:p>
          <w:p w14:paraId="09901ACF" w14:textId="77777777" w:rsidR="007B610F" w:rsidRPr="0059316A" w:rsidRDefault="007B610F" w:rsidP="00CC650B">
            <w:pPr>
              <w:spacing w:after="160" w:line="259" w:lineRule="auto"/>
              <w:rPr>
                <w:rFonts w:ascii="Arial" w:hAnsi="Arial" w:cs="Arial"/>
                <w:b w:val="0"/>
                <w:bCs w:val="0"/>
                <w:lang w:val="es-MX"/>
              </w:rPr>
            </w:pPr>
          </w:p>
          <w:p w14:paraId="416A2F22" w14:textId="77777777" w:rsidR="007B610F" w:rsidRPr="0059316A" w:rsidRDefault="007B610F" w:rsidP="00CC650B">
            <w:pPr>
              <w:spacing w:after="160" w:line="259" w:lineRule="auto"/>
              <w:rPr>
                <w:rFonts w:ascii="Arial" w:hAnsi="Arial" w:cs="Arial"/>
                <w:b w:val="0"/>
                <w:bCs w:val="0"/>
                <w:lang w:val="es-MX"/>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489A5F00" w14:textId="77777777" w:rsidR="0059316A" w:rsidRPr="0059316A" w:rsidRDefault="0059316A" w:rsidP="0059316A">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proofErr w:type="spellStart"/>
            <w:r w:rsidRPr="0059316A">
              <w:rPr>
                <w:rFonts w:ascii="Arial" w:hAnsi="Arial" w:cs="Arial"/>
                <w:b/>
                <w:bCs/>
                <w:lang w:val="es-MX"/>
              </w:rPr>
              <w:t>Gunther</w:t>
            </w:r>
            <w:proofErr w:type="spellEnd"/>
            <w:r w:rsidRPr="0059316A">
              <w:rPr>
                <w:rFonts w:ascii="Arial" w:hAnsi="Arial" w:cs="Arial"/>
                <w:b/>
                <w:bCs/>
                <w:lang w:val="es-MX"/>
              </w:rPr>
              <w:t xml:space="preserve"> </w:t>
            </w:r>
            <w:proofErr w:type="spellStart"/>
            <w:r w:rsidRPr="0059316A">
              <w:rPr>
                <w:rFonts w:ascii="Arial" w:hAnsi="Arial" w:cs="Arial"/>
                <w:b/>
                <w:bCs/>
                <w:lang w:val="es-MX"/>
              </w:rPr>
              <w:t>von</w:t>
            </w:r>
            <w:proofErr w:type="spellEnd"/>
            <w:r w:rsidRPr="0059316A">
              <w:rPr>
                <w:rFonts w:ascii="Arial" w:hAnsi="Arial" w:cs="Arial"/>
                <w:b/>
                <w:bCs/>
                <w:lang w:val="es-MX"/>
              </w:rPr>
              <w:t xml:space="preserve"> </w:t>
            </w:r>
            <w:proofErr w:type="spellStart"/>
            <w:r w:rsidRPr="0059316A">
              <w:rPr>
                <w:rFonts w:ascii="Arial" w:hAnsi="Arial" w:cs="Arial"/>
                <w:b/>
                <w:bCs/>
                <w:lang w:val="es-MX"/>
              </w:rPr>
              <w:t>Hagens</w:t>
            </w:r>
            <w:proofErr w:type="spellEnd"/>
            <w:r w:rsidRPr="0059316A">
              <w:rPr>
                <w:rFonts w:ascii="Arial" w:hAnsi="Arial" w:cs="Arial"/>
                <w:b/>
                <w:bCs/>
                <w:lang w:val="es-MX"/>
              </w:rPr>
              <w:t>, Dr. "muerte". Plastinación. Científicos y sus aportes.</w:t>
            </w:r>
          </w:p>
          <w:p w14:paraId="421302EF" w14:textId="235D2D2A" w:rsidR="002D3FDA" w:rsidRDefault="00673455" w:rsidP="00673455">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F303A">
              <w:rPr>
                <w:rFonts w:ascii="Arial" w:hAnsi="Arial" w:cs="Arial"/>
              </w:rPr>
              <w:t>YouTube.</w:t>
            </w:r>
          </w:p>
          <w:p w14:paraId="0FAAD51A" w14:textId="77777777" w:rsidR="0059316A" w:rsidRDefault="00673455" w:rsidP="00FE7579">
            <w:pPr>
              <w:pStyle w:val="Prrafodelista"/>
              <w:jc w:val="both"/>
              <w:cnfStyle w:val="000000000000" w:firstRow="0" w:lastRow="0" w:firstColumn="0" w:lastColumn="0" w:oddVBand="0" w:evenVBand="0" w:oddHBand="0" w:evenHBand="0" w:firstRowFirstColumn="0" w:firstRowLastColumn="0" w:lastRowFirstColumn="0" w:lastRowLastColumn="0"/>
            </w:pPr>
            <w:r w:rsidRPr="00EF303A">
              <w:rPr>
                <w:rFonts w:ascii="Arial" w:hAnsi="Arial" w:cs="Arial"/>
              </w:rPr>
              <w:t xml:space="preserve"> </w:t>
            </w:r>
            <w:r w:rsidR="0059316A" w:rsidRPr="0059316A">
              <w:t xml:space="preserve">https://youtu.be/VGhHUWqd2A0?si=T8j7B4AAXz-fDNtd </w:t>
            </w:r>
          </w:p>
          <w:p w14:paraId="33F96314" w14:textId="7BDDE88F" w:rsidR="00673455" w:rsidRPr="00B34B6F" w:rsidRDefault="00673455" w:rsidP="00FE757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F303A">
              <w:rPr>
                <w:rFonts w:ascii="Arial" w:hAnsi="Arial" w:cs="Arial"/>
              </w:rPr>
              <w:t xml:space="preserve">Este video ofrece una explicación </w:t>
            </w:r>
            <w:r w:rsidR="00FE7579">
              <w:rPr>
                <w:rFonts w:ascii="Arial" w:hAnsi="Arial" w:cs="Arial"/>
              </w:rPr>
              <w:t xml:space="preserve">sobre los nuevos procesos de </w:t>
            </w:r>
            <w:r w:rsidR="0059316A">
              <w:rPr>
                <w:rFonts w:ascii="Arial" w:hAnsi="Arial" w:cs="Arial"/>
              </w:rPr>
              <w:t>preservación mediante nuevas técnicas.</w:t>
            </w:r>
          </w:p>
          <w:p w14:paraId="1DF23F48" w14:textId="77777777" w:rsidR="0059316A" w:rsidRPr="0059316A" w:rsidRDefault="0059316A" w:rsidP="0059316A">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59316A">
              <w:rPr>
                <w:rFonts w:ascii="Arial" w:hAnsi="Arial" w:cs="Arial"/>
                <w:b/>
                <w:bCs/>
                <w:lang w:val="es-MX"/>
              </w:rPr>
              <w:t>CRIOGENIZACIÓN: ¿Es posible CONGELAR (y revivir) HUMANOS?</w:t>
            </w:r>
          </w:p>
          <w:p w14:paraId="2E15BF2A" w14:textId="77777777" w:rsidR="0059316A" w:rsidRDefault="0059316A" w:rsidP="0059316A">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F303A">
              <w:rPr>
                <w:rFonts w:ascii="Arial" w:hAnsi="Arial" w:cs="Arial"/>
              </w:rPr>
              <w:t>YouTube.</w:t>
            </w:r>
          </w:p>
          <w:p w14:paraId="26DE2C7B" w14:textId="4297C9D3" w:rsidR="00552109" w:rsidRDefault="00A215F5"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hyperlink r:id="rId9" w:history="1">
              <w:r w:rsidRPr="002E77A9">
                <w:rPr>
                  <w:rStyle w:val="Hipervnculo"/>
                  <w:rFonts w:ascii="Arial" w:hAnsi="Arial" w:cs="Arial"/>
                  <w:lang w:val="es-MX"/>
                </w:rPr>
                <w:t>https://youtu.be/rLvJ6yzmv-o?si=gTCXgwqcdD3HVAHc</w:t>
              </w:r>
            </w:hyperlink>
          </w:p>
          <w:p w14:paraId="481818B8" w14:textId="77777777" w:rsidR="00A215F5" w:rsidRDefault="00A215F5" w:rsidP="00A215F5">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Pr>
                <w:rFonts w:ascii="Arial" w:hAnsi="Arial" w:cs="Arial"/>
                <w:color w:val="EE0000"/>
              </w:rPr>
              <w:t xml:space="preserve">IMÁGENES COMPLEMENTARIAS </w:t>
            </w:r>
          </w:p>
          <w:p w14:paraId="5926FF2C" w14:textId="5F792D99" w:rsidR="00A215F5" w:rsidRDefault="00A215F5" w:rsidP="00A215F5">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Pr>
                <w:rFonts w:ascii="Arial" w:hAnsi="Arial" w:cs="Arial"/>
                <w:color w:val="EE0000"/>
              </w:rPr>
              <w:t xml:space="preserve">(DICHO MATERIAL VISUAL NO PUEDE SER REPLICADO, NI COMPARTIDO HASTA EL MOMENTO DE LA </w:t>
            </w:r>
            <w:proofErr w:type="gramStart"/>
            <w:r>
              <w:rPr>
                <w:rFonts w:ascii="Arial" w:hAnsi="Arial" w:cs="Arial"/>
                <w:color w:val="EE0000"/>
              </w:rPr>
              <w:t>SESION ,</w:t>
            </w:r>
            <w:proofErr w:type="gramEnd"/>
            <w:r>
              <w:rPr>
                <w:rFonts w:ascii="Arial" w:hAnsi="Arial" w:cs="Arial"/>
                <w:color w:val="EE0000"/>
              </w:rPr>
              <w:t xml:space="preserve"> YA QUE FORMAN PARTE DE LOS CUERPOS TRABAJADOS EN CAMPO (RESPETANDO LAS LEYES EN MATERIA DE FOTOGRAFIAS, VIDEOS, ETC.</w:t>
            </w:r>
            <w:proofErr w:type="gramStart"/>
            <w:r>
              <w:rPr>
                <w:rFonts w:ascii="Arial" w:hAnsi="Arial" w:cs="Arial"/>
                <w:color w:val="EE0000"/>
              </w:rPr>
              <w:t>) )</w:t>
            </w:r>
            <w:proofErr w:type="gramEnd"/>
          </w:p>
          <w:p w14:paraId="77E6CEC2" w14:textId="77777777" w:rsidR="00A215F5" w:rsidRDefault="00A215F5"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2F13ABF9" w14:textId="77777777" w:rsidR="00A215F5" w:rsidRPr="0059316A" w:rsidRDefault="00A215F5"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5748A11B" w14:textId="0B2FAA9E" w:rsidR="00552109" w:rsidRPr="002D3FDA" w:rsidRDefault="00552109"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D30E3" w:rsidRPr="007B610F" w14:paraId="61E9D620"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2AED3" w14:textId="09CA914B" w:rsidR="00AA3837" w:rsidRDefault="007B610F"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771BA2F4" w14:textId="00371EA1" w:rsidR="004E0291" w:rsidRDefault="004E0291"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2EB85A3D" w14:textId="122CB99C" w:rsidR="004E0291" w:rsidRDefault="004E0291" w:rsidP="004E0291">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LECHA MARZO A. Tratado de Autopsias y Embalsamamientos, el diagnostico medico legal en el cadáver </w:t>
            </w:r>
          </w:p>
          <w:p w14:paraId="261F62B7" w14:textId="77777777" w:rsidR="004E0291" w:rsidRPr="004E0291" w:rsidRDefault="004E0291" w:rsidP="004E0291">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p w14:paraId="7E5AC4E6" w14:textId="24A42AD2" w:rsidR="008D30E3"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0" w:history="1">
              <w:r w:rsidRPr="00D84AA6">
                <w:rPr>
                  <w:rStyle w:val="Hipervnculo"/>
                  <w:rFonts w:ascii="Arial" w:hAnsi="Arial" w:cs="Arial"/>
                </w:rPr>
                <w:t>https://archive.org/details/BRes060896/page/n229/mode/2up</w:t>
              </w:r>
            </w:hyperlink>
          </w:p>
          <w:p w14:paraId="01C06187" w14:textId="77777777" w:rsidR="0052415A"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5F6938C7" w14:textId="3ACE0DBD" w:rsidR="0052415A"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2415A">
              <w:rPr>
                <w:rFonts w:ascii="Arial" w:hAnsi="Arial" w:cs="Arial"/>
              </w:rPr>
              <w:t>OPS/OMS MANEJO DE LOS CADÁVERES</w:t>
            </w:r>
          </w:p>
          <w:p w14:paraId="2945B635" w14:textId="12FA488C" w:rsidR="0052415A"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1" w:history="1">
              <w:r w:rsidRPr="00D84AA6">
                <w:rPr>
                  <w:rStyle w:val="Hipervnculo"/>
                  <w:rFonts w:ascii="Arial" w:hAnsi="Arial" w:cs="Arial"/>
                </w:rPr>
                <w:t>https://www.linksglobal.org/Pandemic_Influenza/extras/toolkit/Modulo18.pdf</w:t>
              </w:r>
            </w:hyperlink>
          </w:p>
          <w:p w14:paraId="294C52C2" w14:textId="77777777" w:rsidR="0052415A"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4BC63C49" w14:textId="3E9CAF00" w:rsidR="0052415A"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2415A">
              <w:rPr>
                <w:rFonts w:ascii="Arial" w:hAnsi="Arial" w:cs="Arial"/>
              </w:rPr>
              <w:t xml:space="preserve">. La gestión de cadáveres en situaciones de desastre: guía práctica para equipos de respuesta. </w:t>
            </w:r>
          </w:p>
          <w:p w14:paraId="4608FD4A" w14:textId="777E4A9B" w:rsidR="0052415A" w:rsidRPr="007B610F" w:rsidRDefault="0052415A"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696EDC" w:rsidRPr="007B610F" w14:paraId="24C1F5FD"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8907FE9"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color w:val="0070C0"/>
              </w:rPr>
            </w:pPr>
          </w:p>
          <w:p w14:paraId="0B104E50" w14:textId="58802ECE" w:rsidR="007B610F" w:rsidRP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r>
              <w:rPr>
                <w:rFonts w:ascii="Segoe UI Emoji" w:eastAsia="Roboto" w:hAnsi="Segoe UI Emoji" w:cs="Segoe UI Emoji"/>
                <w:iCs/>
                <w:color w:val="0070C0"/>
              </w:rPr>
              <w:t>*</w:t>
            </w:r>
            <w:r w:rsidRPr="007B610F">
              <w:rPr>
                <w:rFonts w:ascii="Arial" w:eastAsia="Roboto" w:hAnsi="Arial" w:cs="Arial"/>
                <w:b/>
                <w:bCs/>
                <w:iCs/>
                <w:color w:val="C00000"/>
                <w:u w:val="single"/>
              </w:rPr>
              <w:t>Instrucción para el docente:</w:t>
            </w:r>
          </w:p>
          <w:p w14:paraId="079439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3FEC9CF"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3B0614">
              <w:rPr>
                <w:rFonts w:ascii="Segoe UI Emoji" w:eastAsia="Roboto" w:hAnsi="Segoe UI Emoji" w:cs="Segoe UI Emoji"/>
                <w:iCs/>
              </w:rPr>
              <w:t>🕒 1. Inicio</w:t>
            </w:r>
          </w:p>
          <w:p w14:paraId="6090AC5D" w14:textId="7F868E33" w:rsidR="003B0614" w:rsidRPr="003B0614" w:rsidRDefault="00D7434E"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Estas 3 preguntas nos ayudaran a </w:t>
            </w:r>
            <w:r w:rsidR="00AF6682">
              <w:rPr>
                <w:rFonts w:ascii="Segoe UI Emoji" w:eastAsia="Roboto" w:hAnsi="Segoe UI Emoji" w:cs="Segoe UI Emoji"/>
                <w:iCs/>
              </w:rPr>
              <w:t xml:space="preserve">ponernos en contexto </w:t>
            </w:r>
            <w:r w:rsidR="007E3109">
              <w:rPr>
                <w:rFonts w:ascii="Segoe UI Emoji" w:eastAsia="Roboto" w:hAnsi="Segoe UI Emoji" w:cs="Segoe UI Emoji"/>
                <w:iCs/>
              </w:rPr>
              <w:t>¿Qué significa para ti la muerte?</w:t>
            </w:r>
            <w:r w:rsidR="00AF6682">
              <w:rPr>
                <w:rFonts w:ascii="Segoe UI Emoji" w:eastAsia="Roboto" w:hAnsi="Segoe UI Emoji" w:cs="Segoe UI Emoji"/>
                <w:iCs/>
              </w:rPr>
              <w:t xml:space="preserve"> ¿has escuchado </w:t>
            </w:r>
            <w:r w:rsidR="00636546">
              <w:rPr>
                <w:rFonts w:ascii="Segoe UI Emoji" w:eastAsia="Roboto" w:hAnsi="Segoe UI Emoji" w:cs="Segoe UI Emoji"/>
                <w:iCs/>
              </w:rPr>
              <w:t>algo sobre el embalsamamiento de cadáveres?</w:t>
            </w:r>
            <w:r w:rsidR="007A5900">
              <w:rPr>
                <w:rFonts w:ascii="Segoe UI Emoji" w:eastAsia="Roboto" w:hAnsi="Segoe UI Emoji" w:cs="Segoe UI Emoji"/>
                <w:iCs/>
              </w:rPr>
              <w:t>, ¿sabes que es la tanatopraxia?</w:t>
            </w:r>
            <w:r w:rsidR="007E3109">
              <w:rPr>
                <w:rFonts w:ascii="Segoe UI Emoji" w:eastAsia="Roboto" w:hAnsi="Segoe UI Emoji" w:cs="Segoe UI Emoji"/>
                <w:iCs/>
              </w:rPr>
              <w:t xml:space="preserve"> </w:t>
            </w:r>
          </w:p>
          <w:p w14:paraId="29316565"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3B0614">
              <w:rPr>
                <w:rFonts w:ascii="Segoe UI Emoji" w:eastAsia="Roboto" w:hAnsi="Segoe UI Emoji" w:cs="Segoe UI Emoji"/>
                <w:iCs/>
              </w:rPr>
              <w:t xml:space="preserve">Acción del docente: </w:t>
            </w:r>
          </w:p>
          <w:p w14:paraId="670BA5F6" w14:textId="5202B2CC" w:rsidR="003B0614" w:rsidRPr="003B0614" w:rsidRDefault="000110F6"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El objetivo de esta sesión es </w:t>
            </w:r>
            <w:r w:rsidR="0088799E" w:rsidRPr="0088799E">
              <w:rPr>
                <w:rFonts w:ascii="Segoe UI Emoji" w:eastAsia="Roboto" w:hAnsi="Segoe UI Emoji" w:cs="Segoe UI Emoji"/>
                <w:iCs/>
              </w:rPr>
              <w:t xml:space="preserve">Comprender las diferencias entre tanatopraxia, </w:t>
            </w:r>
            <w:proofErr w:type="spellStart"/>
            <w:r w:rsidR="0088799E" w:rsidRPr="0088799E">
              <w:rPr>
                <w:rFonts w:ascii="Segoe UI Emoji" w:eastAsia="Roboto" w:hAnsi="Segoe UI Emoji" w:cs="Segoe UI Emoji"/>
                <w:iCs/>
              </w:rPr>
              <w:t>tanatoestética</w:t>
            </w:r>
            <w:proofErr w:type="spellEnd"/>
            <w:r w:rsidR="0088799E" w:rsidRPr="0088799E">
              <w:rPr>
                <w:rFonts w:ascii="Segoe UI Emoji" w:eastAsia="Roboto" w:hAnsi="Segoe UI Emoji" w:cs="Segoe UI Emoji"/>
                <w:iCs/>
              </w:rPr>
              <w:t xml:space="preserve"> y embalsamamiento.</w:t>
            </w:r>
          </w:p>
          <w:p w14:paraId="383F9300" w14:textId="193CB6BF" w:rsidR="00982DC7" w:rsidRPr="003B0614" w:rsidRDefault="00FA6676"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Ejecución visual </w:t>
            </w:r>
            <w:r>
              <w:rPr>
                <w:rFonts w:ascii="Arial" w:eastAsia="Roboto" w:hAnsi="Arial" w:cs="Arial"/>
                <w:iCs/>
              </w:rPr>
              <w:t>ejecución visual de 2 videos “</w:t>
            </w:r>
            <w:r w:rsidRPr="008D50D9">
              <w:rPr>
                <w:rFonts w:ascii="Arial" w:hAnsi="Arial" w:cs="Arial"/>
              </w:rPr>
              <w:t xml:space="preserve">Velan difunto en Puerto Rico como si jugara </w:t>
            </w:r>
            <w:proofErr w:type="gramStart"/>
            <w:r w:rsidRPr="008D50D9">
              <w:rPr>
                <w:rFonts w:ascii="Arial" w:hAnsi="Arial" w:cs="Arial"/>
              </w:rPr>
              <w:t>dominó</w:t>
            </w:r>
            <w:r>
              <w:rPr>
                <w:rFonts w:ascii="Arial" w:eastAsia="Roboto" w:hAnsi="Arial" w:cs="Arial"/>
                <w:iCs/>
              </w:rPr>
              <w:t>”+</w:t>
            </w:r>
            <w:proofErr w:type="gramEnd"/>
            <w:r>
              <w:rPr>
                <w:rFonts w:ascii="Arial" w:eastAsia="Roboto" w:hAnsi="Arial" w:cs="Arial"/>
                <w:iCs/>
              </w:rPr>
              <w:t>”</w:t>
            </w:r>
            <w:r w:rsidRPr="002D3FDA">
              <w:rPr>
                <w:rFonts w:ascii="Arial" w:hAnsi="Arial" w:cs="Arial"/>
              </w:rPr>
              <w:t xml:space="preserve"> Embalsamamiento de cuerpos ¿Cuál es el proceso?</w:t>
            </w:r>
            <w:r>
              <w:rPr>
                <w:rFonts w:ascii="Arial" w:eastAsia="Roboto" w:hAnsi="Arial" w:cs="Arial"/>
                <w:iCs/>
              </w:rPr>
              <w:t>”</w:t>
            </w:r>
          </w:p>
          <w:p w14:paraId="12F63AC8" w14:textId="68690951" w:rsidR="003B0614" w:rsidRPr="003B0614" w:rsidRDefault="00545A7F"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De </w:t>
            </w:r>
            <w:r w:rsidR="00982DC7">
              <w:rPr>
                <w:rFonts w:ascii="Segoe UI Emoji" w:eastAsia="Roboto" w:hAnsi="Segoe UI Emoji" w:cs="Segoe UI Emoji"/>
                <w:iCs/>
              </w:rPr>
              <w:t xml:space="preserve">manera </w:t>
            </w:r>
            <w:proofErr w:type="gramStart"/>
            <w:r w:rsidR="00982DC7">
              <w:rPr>
                <w:rFonts w:ascii="Segoe UI Emoji" w:eastAsia="Roboto" w:hAnsi="Segoe UI Emoji" w:cs="Segoe UI Emoji"/>
                <w:iCs/>
              </w:rPr>
              <w:t xml:space="preserve">individual </w:t>
            </w:r>
            <w:r w:rsidR="00A25154">
              <w:rPr>
                <w:rFonts w:ascii="Segoe UI Emoji" w:eastAsia="Roboto" w:hAnsi="Segoe UI Emoji" w:cs="Segoe UI Emoji"/>
                <w:iCs/>
              </w:rPr>
              <w:t>,</w:t>
            </w:r>
            <w:proofErr w:type="gramEnd"/>
            <w:r w:rsidR="00A25154">
              <w:rPr>
                <w:rFonts w:ascii="Segoe UI Emoji" w:eastAsia="Roboto" w:hAnsi="Segoe UI Emoji" w:cs="Segoe UI Emoji"/>
                <w:iCs/>
              </w:rPr>
              <w:t xml:space="preserve"> reflexionaremos sobre </w:t>
            </w:r>
            <w:r w:rsidR="00FA6676">
              <w:rPr>
                <w:rFonts w:ascii="Segoe UI Emoji" w:eastAsia="Roboto" w:hAnsi="Segoe UI Emoji" w:cs="Segoe UI Emoji"/>
                <w:iCs/>
              </w:rPr>
              <w:t xml:space="preserve">estos </w:t>
            </w:r>
            <w:proofErr w:type="gramStart"/>
            <w:r w:rsidR="00FA6676">
              <w:rPr>
                <w:rFonts w:ascii="Segoe UI Emoji" w:eastAsia="Roboto" w:hAnsi="Segoe UI Emoji" w:cs="Segoe UI Emoji"/>
                <w:iCs/>
              </w:rPr>
              <w:t xml:space="preserve">videos </w:t>
            </w:r>
            <w:r w:rsidR="00A25154">
              <w:rPr>
                <w:rFonts w:ascii="Segoe UI Emoji" w:eastAsia="Roboto" w:hAnsi="Segoe UI Emoji" w:cs="Segoe UI Emoji"/>
                <w:iCs/>
              </w:rPr>
              <w:t xml:space="preserve"> </w:t>
            </w:r>
            <w:r w:rsidR="00436CFA">
              <w:rPr>
                <w:rFonts w:ascii="Segoe UI Emoji" w:eastAsia="Roboto" w:hAnsi="Segoe UI Emoji" w:cs="Segoe UI Emoji"/>
                <w:iCs/>
              </w:rPr>
              <w:t>,</w:t>
            </w:r>
            <w:proofErr w:type="gramEnd"/>
            <w:r w:rsidR="00436CFA">
              <w:rPr>
                <w:rFonts w:ascii="Segoe UI Emoji" w:eastAsia="Roboto" w:hAnsi="Segoe UI Emoji" w:cs="Segoe UI Emoji"/>
                <w:iCs/>
              </w:rPr>
              <w:t xml:space="preserve"> realiza tus anotaciones si lo consideras </w:t>
            </w:r>
            <w:proofErr w:type="gramStart"/>
            <w:r w:rsidR="00436CFA">
              <w:rPr>
                <w:rFonts w:ascii="Segoe UI Emoji" w:eastAsia="Roboto" w:hAnsi="Segoe UI Emoji" w:cs="Segoe UI Emoji"/>
                <w:iCs/>
              </w:rPr>
              <w:t>necesario.</w:t>
            </w:r>
            <w:r w:rsidR="00DA38F2">
              <w:rPr>
                <w:rFonts w:ascii="Segoe UI Emoji" w:eastAsia="Roboto" w:hAnsi="Segoe UI Emoji" w:cs="Segoe UI Emoji"/>
                <w:iCs/>
              </w:rPr>
              <w:t>+</w:t>
            </w:r>
            <w:proofErr w:type="gramEnd"/>
            <w:r w:rsidR="00DA38F2">
              <w:rPr>
                <w:rFonts w:ascii="Segoe UI Emoji" w:eastAsia="Roboto" w:hAnsi="Segoe UI Emoji" w:cs="Segoe UI Emoji"/>
                <w:iCs/>
              </w:rPr>
              <w:t xml:space="preserve"> exposición breve d</w:t>
            </w:r>
            <w:r w:rsidR="00FA6676">
              <w:rPr>
                <w:rFonts w:ascii="Segoe UI Emoji" w:eastAsia="Roboto" w:hAnsi="Segoe UI Emoji" w:cs="Segoe UI Emoji"/>
                <w:iCs/>
              </w:rPr>
              <w:t>e</w:t>
            </w:r>
            <w:r w:rsidR="00DA38F2">
              <w:rPr>
                <w:rFonts w:ascii="Segoe UI Emoji" w:eastAsia="Roboto" w:hAnsi="Segoe UI Emoji" w:cs="Segoe UI Emoji"/>
                <w:iCs/>
              </w:rPr>
              <w:t xml:space="preserve"> tu reflexión </w:t>
            </w:r>
          </w:p>
          <w:p w14:paraId="0B39BA8A"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p>
          <w:p w14:paraId="05307E1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42EA2C41" w14:textId="3273DE87" w:rsidR="007B610F" w:rsidRDefault="007B610F" w:rsidP="00047A9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Propósito: </w:t>
            </w:r>
            <w:r w:rsidR="00047A93">
              <w:rPr>
                <w:rFonts w:ascii="Arial" w:eastAsia="Roboto" w:hAnsi="Arial" w:cs="Arial"/>
                <w:iCs/>
              </w:rPr>
              <w:t xml:space="preserve">analizar </w:t>
            </w:r>
            <w:r w:rsidR="002A797D">
              <w:rPr>
                <w:rFonts w:ascii="Arial" w:eastAsia="Roboto" w:hAnsi="Arial" w:cs="Arial"/>
                <w:iCs/>
              </w:rPr>
              <w:t xml:space="preserve">la reglamentación y normativa sanitaria para el manejo y disposición final de los </w:t>
            </w:r>
            <w:proofErr w:type="gramStart"/>
            <w:r w:rsidR="002A797D">
              <w:rPr>
                <w:rFonts w:ascii="Arial" w:eastAsia="Roboto" w:hAnsi="Arial" w:cs="Arial"/>
                <w:iCs/>
              </w:rPr>
              <w:t xml:space="preserve">cadáveres </w:t>
            </w:r>
            <w:r w:rsidR="00B45ABC">
              <w:rPr>
                <w:rFonts w:ascii="Arial" w:eastAsia="Roboto" w:hAnsi="Arial" w:cs="Arial"/>
                <w:iCs/>
              </w:rPr>
              <w:t>.</w:t>
            </w:r>
            <w:proofErr w:type="gramEnd"/>
          </w:p>
          <w:p w14:paraId="2583AA62" w14:textId="77777777" w:rsidR="00B45ABC" w:rsidRPr="007B610F" w:rsidRDefault="00B45ABC" w:rsidP="00047A9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F997DD9" w14:textId="6F124D6E" w:rsidR="007B610F" w:rsidRPr="00AB5064" w:rsidRDefault="00E00444" w:rsidP="00AB5064">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eastAsia="Roboto" w:hAnsi="Arial" w:cs="Arial"/>
                <w:iCs/>
              </w:rPr>
              <w:t xml:space="preserve">De manera individual se analiza </w:t>
            </w:r>
            <w:r w:rsidR="009A5B9F">
              <w:rPr>
                <w:rFonts w:ascii="Arial" w:eastAsia="Roboto" w:hAnsi="Arial" w:cs="Arial"/>
                <w:iCs/>
              </w:rPr>
              <w:t xml:space="preserve">el documento </w:t>
            </w:r>
            <w:r w:rsidR="00A404F5">
              <w:rPr>
                <w:rFonts w:ascii="Arial" w:eastAsia="Roboto" w:hAnsi="Arial" w:cs="Arial"/>
                <w:iCs/>
              </w:rPr>
              <w:t>“</w:t>
            </w:r>
            <w:r w:rsidR="00A404F5" w:rsidRPr="00910FBE">
              <w:rPr>
                <w:rFonts w:ascii="Arial" w:hAnsi="Arial" w:cs="Arial"/>
              </w:rPr>
              <w:t>REGLAMENTO DE LA LEY GENERAL DE SALUD EN MATERIA DE CONTROL SANITARIO DE LA DISPOSICIÓN DE ORGANOS, TEJIDOS Y CADÁVERES DE SERES HUMANOS</w:t>
            </w:r>
            <w:r w:rsidR="00A404F5" w:rsidRPr="00AB5064">
              <w:rPr>
                <w:rFonts w:ascii="Arial" w:eastAsia="Roboto" w:hAnsi="Arial" w:cs="Arial"/>
                <w:iCs/>
              </w:rPr>
              <w:t>”</w:t>
            </w:r>
          </w:p>
          <w:p w14:paraId="7DBF5CBA" w14:textId="7472DBC5" w:rsidR="00AB5064" w:rsidRPr="00F51588" w:rsidRDefault="00AB5064" w:rsidP="00AB5064">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eastAsia="Roboto" w:hAnsi="Arial" w:cs="Arial"/>
                <w:iCs/>
              </w:rPr>
              <w:lastRenderedPageBreak/>
              <w:t xml:space="preserve">Elabora un resumen </w:t>
            </w:r>
            <w:r w:rsidR="00F15ACF">
              <w:rPr>
                <w:rFonts w:ascii="Arial" w:eastAsia="Roboto" w:hAnsi="Arial" w:cs="Arial"/>
                <w:iCs/>
              </w:rPr>
              <w:t xml:space="preserve">del </w:t>
            </w:r>
            <w:r w:rsidR="00F51588" w:rsidRPr="00F51588">
              <w:rPr>
                <w:rFonts w:ascii="Arial" w:eastAsia="Roboto" w:hAnsi="Arial" w:cs="Arial"/>
                <w:iCs/>
              </w:rPr>
              <w:t>CAPITULO IV De la Disposición de Cadáveres</w:t>
            </w:r>
          </w:p>
          <w:p w14:paraId="65B69813" w14:textId="6BB958C9" w:rsidR="00F51588" w:rsidRDefault="00F51588" w:rsidP="00F51588">
            <w:pPr>
              <w:pStyle w:val="Sinespaciado"/>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Del articulo </w:t>
            </w:r>
            <w:r w:rsidR="003509C7">
              <w:rPr>
                <w:rFonts w:ascii="Arial" w:eastAsia="Roboto" w:hAnsi="Arial" w:cs="Arial"/>
                <w:iCs/>
              </w:rPr>
              <w:t>58-73</w:t>
            </w:r>
          </w:p>
          <w:p w14:paraId="3D690780" w14:textId="0151875B" w:rsidR="006A08A1" w:rsidRDefault="006A08A1" w:rsidP="006A08A1">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De manera individual se analiza el documento</w:t>
            </w:r>
          </w:p>
          <w:p w14:paraId="79EED5F6" w14:textId="77777777" w:rsidR="006A08A1" w:rsidRDefault="006A08A1" w:rsidP="006A08A1">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275284">
              <w:rPr>
                <w:rFonts w:ascii="Arial" w:hAnsi="Arial" w:cs="Arial"/>
              </w:rPr>
              <w:t>NORMA OFICIAL MEXICANA NOM-036-SCFI-2016, PRÁCTICAS COMERCIALES, REQUISITOS DE INFORMACIÓN Y DISPOSICIONES GENERALES EN LA PRESTACIÓN DE SERVICIOS FUNERARIOS.</w:t>
            </w:r>
          </w:p>
          <w:p w14:paraId="580800AD" w14:textId="319F93CF" w:rsidR="004667F1" w:rsidRDefault="004667F1"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Extrae los siguientes conceptos en tu libreta: </w:t>
            </w:r>
          </w:p>
          <w:p w14:paraId="65A6831E"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3.10. cremación</w:t>
            </w:r>
          </w:p>
          <w:p w14:paraId="4000F522"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Al proceso mediante el cual un cadáver, restos humanos o restos humanos áridos, se someten a técnicas y procedimientos adecuados con la finalidad de reducirlos a cenizas.</w:t>
            </w:r>
          </w:p>
          <w:p w14:paraId="7FC8EE04"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3.11. destino final</w:t>
            </w:r>
          </w:p>
          <w:p w14:paraId="5A601965"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 la conservación permanente, inhumación, desintegración o cremación del cadáver, restos humanos o restos humanos áridos.</w:t>
            </w:r>
          </w:p>
          <w:p w14:paraId="33BB20F7"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3.12. embalsamamiento</w:t>
            </w:r>
          </w:p>
          <w:p w14:paraId="2CEC8570"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 la desinfección y preservación de cadáveres, mediante los procedimientos sanitarios previstos en las disposiciones aplicables.</w:t>
            </w:r>
          </w:p>
          <w:p w14:paraId="08C7EE23"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3.13. exhumación</w:t>
            </w:r>
          </w:p>
          <w:p w14:paraId="79075D06"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 la extracción o retiro de un cadáver, restos humanos o restos humanos áridos, previamente inhumados conforme a la legislación vigente.</w:t>
            </w:r>
          </w:p>
          <w:p w14:paraId="783E7C9D"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b/>
                <w:bCs/>
                <w:lang w:val="es-MX"/>
              </w:rPr>
              <w:t>3.20. </w:t>
            </w:r>
            <w:proofErr w:type="spellStart"/>
            <w:r w:rsidRPr="00841F04">
              <w:rPr>
                <w:rFonts w:ascii="Arial" w:hAnsi="Arial" w:cs="Arial"/>
                <w:b/>
                <w:bCs/>
                <w:lang w:val="es-MX"/>
              </w:rPr>
              <w:t>reinhumación</w:t>
            </w:r>
            <w:proofErr w:type="spellEnd"/>
          </w:p>
          <w:p w14:paraId="103F7D36"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lang w:val="es-MX"/>
              </w:rPr>
              <w:t>A la práctica de volver a sepultar restos humanos y restos humanos áridos previamente exhumados.</w:t>
            </w:r>
          </w:p>
          <w:p w14:paraId="6EB342ED"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b/>
                <w:bCs/>
                <w:lang w:val="es-MX"/>
              </w:rPr>
              <w:t>3.21. restos humanos áridos</w:t>
            </w:r>
          </w:p>
          <w:p w14:paraId="6E1B74C8"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lang w:val="es-MX"/>
              </w:rPr>
              <w:t>A la osamenta remanente de un cadáver como resultado del proceso natural de descomposición.</w:t>
            </w:r>
          </w:p>
          <w:p w14:paraId="3FE3B751" w14:textId="00DF789D" w:rsidR="00D02B8B" w:rsidRDefault="009F52D4"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Pr>
                <w:rFonts w:ascii="Arial" w:hAnsi="Arial" w:cs="Arial"/>
                <w:lang w:val="es-MX"/>
              </w:rPr>
              <w:t xml:space="preserve">Localiza las siguientes disposiciones </w:t>
            </w:r>
            <w:proofErr w:type="gramStart"/>
            <w:r>
              <w:rPr>
                <w:rFonts w:ascii="Arial" w:hAnsi="Arial" w:cs="Arial"/>
                <w:lang w:val="es-MX"/>
              </w:rPr>
              <w:t>generales :</w:t>
            </w:r>
            <w:proofErr w:type="gramEnd"/>
          </w:p>
          <w:p w14:paraId="08E4B4EF" w14:textId="0CF2FECF" w:rsidR="009F52D4" w:rsidRDefault="00C90032"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rPr>
            </w:pPr>
            <w:r w:rsidRPr="00C90032">
              <w:rPr>
                <w:rFonts w:ascii="Arial" w:hAnsi="Arial" w:cs="Arial"/>
                <w:b/>
                <w:bCs/>
              </w:rPr>
              <w:t>4.10. </w:t>
            </w:r>
            <w:r w:rsidRPr="00C90032">
              <w:rPr>
                <w:rFonts w:ascii="Arial" w:hAnsi="Arial" w:cs="Arial"/>
              </w:rPr>
              <w:t>Para garantizar que las prácticas comerciales inherentes a la prestación de servicios funerarios se realicen en condiciones sanitarias adecuadas, los proveedores deberán cumplir con las disposiciones en la materia. Las autoridades competentes deben ejercer el control sanitario de las personas, establecimientos y equipos que se utilizan en la prestación de los servicios funerarios. Asimismo, verificarán que los locales en que se prestan los servicios reúnan las condiciones sanitarias exigibles en los términos de los ordenamientos correspondientes.</w:t>
            </w:r>
          </w:p>
          <w:p w14:paraId="34811E3F" w14:textId="6F157A8A" w:rsidR="00BD6C2C" w:rsidRDefault="00EA0035"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rPr>
            </w:pPr>
            <w:r w:rsidRPr="00EA0035">
              <w:rPr>
                <w:rFonts w:ascii="Arial" w:hAnsi="Arial" w:cs="Arial"/>
              </w:rPr>
              <w:t>Localiza las Obligaciones de los proveedores de servicios funerarios</w:t>
            </w:r>
          </w:p>
          <w:p w14:paraId="0A55EBD4" w14:textId="0D313291" w:rsidR="00EA0035" w:rsidRPr="00EA0035" w:rsidRDefault="00E72F54"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E72F54">
              <w:rPr>
                <w:rFonts w:ascii="Arial" w:hAnsi="Arial" w:cs="Arial"/>
                <w:b/>
                <w:bCs/>
              </w:rPr>
              <w:t>8.1.3. </w:t>
            </w:r>
            <w:r w:rsidRPr="00E72F54">
              <w:rPr>
                <w:rFonts w:ascii="Arial" w:hAnsi="Arial" w:cs="Arial"/>
              </w:rPr>
              <w:t>Contar con vehículos adecuados para la realización de traslados de cadáveres, autorizados de conformidad con las disposiciones aplicables. El uso de estos vehículos será exclusivo para traslado de cadáveres.</w:t>
            </w:r>
          </w:p>
          <w:p w14:paraId="5D247B5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3B9B471B" w14:textId="22A70EB1" w:rsidR="007B610F" w:rsidRDefault="007B610F" w:rsidP="0092303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Propósito: </w:t>
            </w:r>
            <w:r w:rsidR="00923035">
              <w:rPr>
                <w:rFonts w:ascii="Arial" w:eastAsia="Roboto" w:hAnsi="Arial" w:cs="Arial"/>
                <w:iCs/>
              </w:rPr>
              <w:t xml:space="preserve">presenta brevemente tus </w:t>
            </w:r>
            <w:r w:rsidR="00C25F99">
              <w:rPr>
                <w:rFonts w:ascii="Arial" w:eastAsia="Roboto" w:hAnsi="Arial" w:cs="Arial"/>
                <w:iCs/>
              </w:rPr>
              <w:t xml:space="preserve">hallazgos en las lecturas proporcionadas </w:t>
            </w:r>
          </w:p>
          <w:p w14:paraId="6305705F" w14:textId="1E37D951" w:rsidR="00FD62C6" w:rsidRPr="007B610F" w:rsidRDefault="0087270D" w:rsidP="0092303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El docente te aclarara las dudas de tecnicismos y hallazgos en la investigación, así como resaltar todos aquellos conceptos </w:t>
            </w:r>
            <w:r w:rsidR="001C18A3">
              <w:rPr>
                <w:rFonts w:ascii="Arial" w:eastAsia="Roboto" w:hAnsi="Arial" w:cs="Arial"/>
                <w:iCs/>
              </w:rPr>
              <w:t>importantes para tu comprensión.</w:t>
            </w:r>
          </w:p>
          <w:p w14:paraId="334CCF85" w14:textId="264BED60"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Pr="0052415A" w:rsidRDefault="00942CB9" w:rsidP="00CC650B">
            <w:pPr>
              <w:spacing w:after="160" w:line="259" w:lineRule="auto"/>
              <w:rPr>
                <w:rFonts w:ascii="Arial" w:hAnsi="Arial" w:cs="Arial"/>
                <w:b w:val="0"/>
                <w:bCs w:val="0"/>
                <w:color w:val="auto"/>
              </w:rPr>
            </w:pPr>
          </w:p>
          <w:p w14:paraId="3ECC7845" w14:textId="77777777" w:rsidR="00942CB9" w:rsidRPr="0052415A" w:rsidRDefault="00942CB9" w:rsidP="00CC650B">
            <w:pPr>
              <w:spacing w:after="160" w:line="259" w:lineRule="auto"/>
              <w:rPr>
                <w:rFonts w:ascii="Arial" w:hAnsi="Arial" w:cs="Arial"/>
                <w:b w:val="0"/>
                <w:bCs w:val="0"/>
                <w:color w:val="auto"/>
              </w:rPr>
            </w:pPr>
          </w:p>
          <w:p w14:paraId="30EC464A" w14:textId="77777777" w:rsidR="00942CB9" w:rsidRPr="0052415A" w:rsidRDefault="00942CB9" w:rsidP="00CC650B">
            <w:pPr>
              <w:spacing w:after="160" w:line="259" w:lineRule="auto"/>
              <w:rPr>
                <w:rFonts w:ascii="Arial" w:hAnsi="Arial" w:cs="Arial"/>
                <w:b w:val="0"/>
                <w:bCs w:val="0"/>
                <w:color w:val="auto"/>
              </w:rPr>
            </w:pPr>
          </w:p>
          <w:p w14:paraId="0FD1BD3E" w14:textId="77777777" w:rsidR="00942CB9" w:rsidRPr="0052415A" w:rsidRDefault="00942CB9" w:rsidP="00CC650B">
            <w:pPr>
              <w:spacing w:after="160" w:line="259" w:lineRule="auto"/>
              <w:rPr>
                <w:rFonts w:ascii="Arial" w:hAnsi="Arial" w:cs="Arial"/>
                <w:b w:val="0"/>
                <w:bCs w:val="0"/>
                <w:color w:val="auto"/>
              </w:rPr>
            </w:pPr>
          </w:p>
          <w:p w14:paraId="7C030788" w14:textId="77777777" w:rsidR="00942CB9" w:rsidRPr="0052415A" w:rsidRDefault="00942CB9" w:rsidP="00CC650B">
            <w:pPr>
              <w:spacing w:after="160" w:line="259" w:lineRule="auto"/>
              <w:rPr>
                <w:rFonts w:ascii="Arial" w:hAnsi="Arial" w:cs="Arial"/>
                <w:b w:val="0"/>
                <w:bCs w:val="0"/>
                <w:color w:val="auto"/>
              </w:rPr>
            </w:pPr>
          </w:p>
          <w:p w14:paraId="3E4CED62" w14:textId="77777777" w:rsidR="00942CB9" w:rsidRPr="0052415A" w:rsidRDefault="00942CB9" w:rsidP="00CC650B">
            <w:pPr>
              <w:spacing w:after="160" w:line="259" w:lineRule="auto"/>
              <w:rPr>
                <w:rFonts w:ascii="Arial" w:hAnsi="Arial" w:cs="Arial"/>
                <w:b w:val="0"/>
                <w:bCs w:val="0"/>
                <w:color w:val="auto"/>
              </w:rPr>
            </w:pPr>
          </w:p>
          <w:p w14:paraId="149CA62A" w14:textId="77777777" w:rsidR="00942CB9" w:rsidRPr="0052415A" w:rsidRDefault="00942CB9" w:rsidP="00CC650B">
            <w:pPr>
              <w:spacing w:after="160" w:line="259" w:lineRule="auto"/>
              <w:rPr>
                <w:rFonts w:ascii="Arial" w:hAnsi="Arial" w:cs="Arial"/>
                <w:b w:val="0"/>
                <w:bCs w:val="0"/>
                <w:color w:val="auto"/>
              </w:rPr>
            </w:pPr>
          </w:p>
          <w:p w14:paraId="51175A8E" w14:textId="589F4936" w:rsidR="00A156FB" w:rsidRPr="0052415A" w:rsidRDefault="0077242C" w:rsidP="00942CB9">
            <w:pPr>
              <w:spacing w:after="160" w:line="259" w:lineRule="auto"/>
              <w:jc w:val="center"/>
              <w:rPr>
                <w:rFonts w:ascii="Arial" w:hAnsi="Arial" w:cs="Arial"/>
                <w:color w:val="auto"/>
              </w:rPr>
            </w:pPr>
            <w:r w:rsidRPr="0052415A">
              <w:rPr>
                <w:rFonts w:ascii="Arial" w:hAnsi="Arial" w:cs="Arial"/>
                <w:color w:val="auto"/>
              </w:rPr>
              <w:lastRenderedPageBreak/>
              <w:t>Evaluación</w:t>
            </w:r>
          </w:p>
        </w:tc>
        <w:tc>
          <w:tcPr>
            <w:tcW w:w="8505" w:type="dxa"/>
            <w:shd w:val="clear" w:color="auto" w:fill="auto"/>
          </w:tcPr>
          <w:p w14:paraId="23893F2A" w14:textId="5A8F97AF" w:rsidR="007B610F" w:rsidRPr="0052415A"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2415A">
              <w:rPr>
                <w:rFonts w:ascii="Arial" w:eastAsia="Roboto" w:hAnsi="Arial" w:cs="Arial"/>
                <w:b/>
                <w:bCs/>
                <w:kern w:val="0"/>
                <w:sz w:val="22"/>
                <w:szCs w:val="22"/>
                <w:lang w:eastAsia="en-US"/>
              </w:rPr>
              <w:lastRenderedPageBreak/>
              <w:t>*</w:t>
            </w:r>
            <w:r w:rsidR="007B610F" w:rsidRPr="0052415A">
              <w:rPr>
                <w:rFonts w:ascii="Arial" w:eastAsia="Roboto" w:hAnsi="Arial" w:cs="Arial"/>
                <w:b/>
                <w:bCs/>
                <w:kern w:val="0"/>
                <w:sz w:val="22"/>
                <w:szCs w:val="22"/>
                <w:lang w:eastAsia="en-US"/>
              </w:rPr>
              <w:t>Instrucción para el docente:</w:t>
            </w:r>
          </w:p>
          <w:p w14:paraId="5923FFA3" w14:textId="77777777" w:rsidR="007B610F" w:rsidRPr="0052415A" w:rsidRDefault="007B610F"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6525DD9" w14:textId="76927856" w:rsidR="0052415A" w:rsidRPr="0052415A" w:rsidRDefault="0052415A" w:rsidP="0052415A">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proofErr w:type="gramStart"/>
            <w:r w:rsidRPr="0052415A">
              <w:rPr>
                <w:rFonts w:ascii="Arial" w:eastAsia="Roboto" w:hAnsi="Arial" w:cs="Arial"/>
                <w:b/>
                <w:bCs/>
                <w:lang w:val="es-MX"/>
              </w:rPr>
              <w:t>1.¿</w:t>
            </w:r>
            <w:proofErr w:type="gramEnd"/>
            <w:r w:rsidRPr="0052415A">
              <w:rPr>
                <w:rFonts w:ascii="Arial" w:eastAsia="Roboto" w:hAnsi="Arial" w:cs="Arial"/>
                <w:b/>
                <w:bCs/>
                <w:lang w:val="es-MX"/>
              </w:rPr>
              <w:t>Cuál es el objetivo principal de las técnicas de conservación?</w:t>
            </w:r>
          </w:p>
          <w:p w14:paraId="30E73F80" w14:textId="77777777" w:rsidR="0052415A" w:rsidRPr="0052415A" w:rsidRDefault="0052415A" w:rsidP="0052415A">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52415A">
              <w:rPr>
                <w:rFonts w:ascii="Arial" w:eastAsia="Roboto" w:hAnsi="Arial" w:cs="Arial"/>
                <w:lang w:val="es-MX"/>
              </w:rPr>
              <w:t>a) Mejorar la estética facial del cadáver</w:t>
            </w:r>
            <w:r w:rsidRPr="0052415A">
              <w:rPr>
                <w:rFonts w:ascii="Arial" w:eastAsia="Roboto" w:hAnsi="Arial" w:cs="Arial"/>
                <w:lang w:val="es-MX"/>
              </w:rPr>
              <w:br/>
              <w:t>b) Evitar la proliferación bacteriana y retardar la descomposición</w:t>
            </w:r>
            <w:r w:rsidRPr="0052415A">
              <w:rPr>
                <w:rFonts w:ascii="Arial" w:eastAsia="Roboto" w:hAnsi="Arial" w:cs="Arial"/>
                <w:lang w:val="es-MX"/>
              </w:rPr>
              <w:br/>
              <w:t>c) Reducir el peso del cuerpo</w:t>
            </w:r>
            <w:r w:rsidRPr="0052415A">
              <w:rPr>
                <w:rFonts w:ascii="Arial" w:eastAsia="Roboto" w:hAnsi="Arial" w:cs="Arial"/>
                <w:lang w:val="es-MX"/>
              </w:rPr>
              <w:br/>
              <w:t>d) Facilitar la cremación</w:t>
            </w:r>
          </w:p>
          <w:p w14:paraId="327BDA08" w14:textId="77777777" w:rsidR="0052415A" w:rsidRPr="0052415A" w:rsidRDefault="0052415A" w:rsidP="0052415A">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52415A">
              <w:rPr>
                <w:rFonts w:ascii="Segoe UI Emoji" w:eastAsia="Roboto" w:hAnsi="Segoe UI Emoji" w:cs="Segoe UI Emoji"/>
                <w:lang w:val="es-MX"/>
              </w:rPr>
              <w:t>✅</w:t>
            </w:r>
            <w:r w:rsidRPr="0052415A">
              <w:rPr>
                <w:rFonts w:ascii="Arial" w:eastAsia="Roboto" w:hAnsi="Arial" w:cs="Arial"/>
                <w:lang w:val="es-MX"/>
              </w:rPr>
              <w:t xml:space="preserve"> </w:t>
            </w:r>
            <w:r w:rsidRPr="0052415A">
              <w:rPr>
                <w:rFonts w:ascii="Arial" w:eastAsia="Roboto" w:hAnsi="Arial" w:cs="Arial"/>
                <w:b/>
                <w:bCs/>
                <w:lang w:val="es-MX"/>
              </w:rPr>
              <w:t>Respuesta correcta:</w:t>
            </w:r>
            <w:r w:rsidRPr="0052415A">
              <w:rPr>
                <w:rFonts w:ascii="Arial" w:eastAsia="Roboto" w:hAnsi="Arial" w:cs="Arial"/>
                <w:lang w:val="es-MX"/>
              </w:rPr>
              <w:t xml:space="preserve"> b) Evitar la proliferación bacteriana y retardar la descomposición</w:t>
            </w:r>
          </w:p>
          <w:p w14:paraId="30743AB3" w14:textId="2C738BA6" w:rsidR="00CC6AF5" w:rsidRPr="0052415A" w:rsidRDefault="00F753B2" w:rsidP="0052415A">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 xml:space="preserve">RETROALIMENTACION: el embalsamamiento nos permite evitar que </w:t>
            </w:r>
            <w:proofErr w:type="gramStart"/>
            <w:r>
              <w:rPr>
                <w:rFonts w:ascii="Arial" w:eastAsia="Roboto" w:hAnsi="Arial" w:cs="Arial"/>
                <w:kern w:val="0"/>
                <w:sz w:val="22"/>
                <w:szCs w:val="22"/>
                <w:lang w:eastAsia="en-US"/>
              </w:rPr>
              <w:t>las bacteria</w:t>
            </w:r>
            <w:proofErr w:type="gramEnd"/>
            <w:r>
              <w:rPr>
                <w:rFonts w:ascii="Arial" w:eastAsia="Roboto" w:hAnsi="Arial" w:cs="Arial"/>
                <w:kern w:val="0"/>
                <w:sz w:val="22"/>
                <w:szCs w:val="22"/>
                <w:lang w:eastAsia="en-US"/>
              </w:rPr>
              <w:t xml:space="preserve"> se reproduzcan y aceleren el proceso de </w:t>
            </w:r>
            <w:proofErr w:type="gramStart"/>
            <w:r>
              <w:rPr>
                <w:rFonts w:ascii="Arial" w:eastAsia="Roboto" w:hAnsi="Arial" w:cs="Arial"/>
                <w:kern w:val="0"/>
                <w:sz w:val="22"/>
                <w:szCs w:val="22"/>
                <w:lang w:eastAsia="en-US"/>
              </w:rPr>
              <w:t>descomposición ,</w:t>
            </w:r>
            <w:proofErr w:type="gramEnd"/>
            <w:r>
              <w:rPr>
                <w:rFonts w:ascii="Arial" w:eastAsia="Roboto" w:hAnsi="Arial" w:cs="Arial"/>
                <w:kern w:val="0"/>
                <w:sz w:val="22"/>
                <w:szCs w:val="22"/>
                <w:lang w:eastAsia="en-US"/>
              </w:rPr>
              <w:t xml:space="preserve"> por lo que mediante la </w:t>
            </w:r>
            <w:r>
              <w:rPr>
                <w:rFonts w:ascii="Arial" w:eastAsia="Roboto" w:hAnsi="Arial" w:cs="Arial"/>
                <w:kern w:val="0"/>
                <w:sz w:val="22"/>
                <w:szCs w:val="22"/>
                <w:lang w:eastAsia="en-US"/>
              </w:rPr>
              <w:lastRenderedPageBreak/>
              <w:t>inyección de germicidas y preservantes nos puede ayudar a retardar el proceso de descomposición.</w:t>
            </w:r>
          </w:p>
          <w:p w14:paraId="44B7C722" w14:textId="77777777" w:rsidR="0093219A" w:rsidRPr="0052415A"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D724361"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2. ¿Qué sustancia es la base de la mayoría de los líquidos embalsamadores?</w:t>
            </w:r>
          </w:p>
          <w:p w14:paraId="038FC206"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a) Etanol</w:t>
            </w:r>
          </w:p>
          <w:p w14:paraId="3D13153B"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b) Glicerina</w:t>
            </w:r>
          </w:p>
          <w:p w14:paraId="202242FD"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c) Formaldehído</w:t>
            </w:r>
          </w:p>
          <w:p w14:paraId="5D70B37C"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d) Amoníaco</w:t>
            </w:r>
          </w:p>
          <w:p w14:paraId="47A27224"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E019D9A"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Segoe UI Emoji" w:eastAsia="Roboto" w:hAnsi="Segoe UI Emoji" w:cs="Segoe UI Emoji"/>
                <w:kern w:val="0"/>
                <w:sz w:val="22"/>
                <w:szCs w:val="22"/>
                <w:lang w:eastAsia="en-US"/>
              </w:rPr>
              <w:t>✅</w:t>
            </w:r>
            <w:r w:rsidRPr="0052415A">
              <w:rPr>
                <w:rFonts w:ascii="Arial" w:eastAsia="Roboto" w:hAnsi="Arial" w:cs="Arial"/>
                <w:kern w:val="0"/>
                <w:sz w:val="22"/>
                <w:szCs w:val="22"/>
                <w:lang w:eastAsia="en-US"/>
              </w:rPr>
              <w:t xml:space="preserve"> Respuesta correcta: c) Formaldehído</w:t>
            </w:r>
          </w:p>
          <w:p w14:paraId="5F080492" w14:textId="1210DCC8" w:rsidR="0052415A" w:rsidRDefault="00F753B2"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 xml:space="preserve">RETROALIMENTACION: el formaldehido es la base de los químicos que nos permitirán retardar los cambios post mortem </w:t>
            </w:r>
          </w:p>
          <w:p w14:paraId="17A8C0A9" w14:textId="77777777" w:rsidR="00F753B2" w:rsidRPr="0052415A" w:rsidRDefault="00F753B2"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1A436E5"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3. ¿Qué vía se utiliza comúnmente para la inyección del conservante?</w:t>
            </w:r>
          </w:p>
          <w:p w14:paraId="23DAD193"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a) Vía oral</w:t>
            </w:r>
          </w:p>
          <w:p w14:paraId="1CA6BAD6"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b) Inyección muscular</w:t>
            </w:r>
          </w:p>
          <w:p w14:paraId="435A73B1"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c) Sistema arterial</w:t>
            </w:r>
          </w:p>
          <w:p w14:paraId="00151FE0" w14:textId="77777777" w:rsidR="0052415A" w:rsidRP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Arial" w:eastAsia="Roboto" w:hAnsi="Arial" w:cs="Arial"/>
                <w:kern w:val="0"/>
                <w:sz w:val="22"/>
                <w:szCs w:val="22"/>
                <w:lang w:eastAsia="en-US"/>
              </w:rPr>
              <w:t>d) Sistema venoso</w:t>
            </w:r>
          </w:p>
          <w:p w14:paraId="6CFFAF8F" w14:textId="77777777" w:rsidR="007D2F49" w:rsidRDefault="0052415A" w:rsidP="007D2F4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2415A">
              <w:rPr>
                <w:rFonts w:ascii="Segoe UI Emoji" w:eastAsia="Roboto" w:hAnsi="Segoe UI Emoji" w:cs="Segoe UI Emoji"/>
                <w:kern w:val="0"/>
                <w:sz w:val="22"/>
                <w:szCs w:val="22"/>
                <w:lang w:eastAsia="en-US"/>
              </w:rPr>
              <w:t>✅</w:t>
            </w:r>
            <w:r w:rsidRPr="0052415A">
              <w:rPr>
                <w:rFonts w:ascii="Arial" w:eastAsia="Roboto" w:hAnsi="Arial" w:cs="Arial"/>
                <w:kern w:val="0"/>
                <w:sz w:val="22"/>
                <w:szCs w:val="22"/>
                <w:lang w:eastAsia="en-US"/>
              </w:rPr>
              <w:t xml:space="preserve"> Respuesta correcta: c) Sistema arterial</w:t>
            </w:r>
            <w:r w:rsidR="007D2F49">
              <w:rPr>
                <w:rFonts w:ascii="Arial" w:eastAsia="Roboto" w:hAnsi="Arial" w:cs="Arial"/>
                <w:kern w:val="0"/>
                <w:sz w:val="22"/>
                <w:szCs w:val="22"/>
                <w:lang w:eastAsia="en-US"/>
              </w:rPr>
              <w:t xml:space="preserve"> </w:t>
            </w:r>
          </w:p>
          <w:p w14:paraId="24FFA1C0" w14:textId="4A8BB731" w:rsidR="007D2F49" w:rsidRPr="0052415A" w:rsidRDefault="007D2F49" w:rsidP="007D2F4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roofErr w:type="spellStart"/>
            <w:proofErr w:type="gramStart"/>
            <w:r>
              <w:rPr>
                <w:rFonts w:ascii="Arial" w:eastAsia="Roboto" w:hAnsi="Arial" w:cs="Arial"/>
                <w:kern w:val="0"/>
                <w:sz w:val="22"/>
                <w:szCs w:val="22"/>
                <w:lang w:eastAsia="en-US"/>
              </w:rPr>
              <w:t>RETROALIMENTACION:el</w:t>
            </w:r>
            <w:proofErr w:type="spellEnd"/>
            <w:proofErr w:type="gramEnd"/>
            <w:r>
              <w:rPr>
                <w:rFonts w:ascii="Arial" w:eastAsia="Roboto" w:hAnsi="Arial" w:cs="Arial"/>
                <w:kern w:val="0"/>
                <w:sz w:val="22"/>
                <w:szCs w:val="22"/>
                <w:lang w:eastAsia="en-US"/>
              </w:rPr>
              <w:t xml:space="preserve"> sistema circulatorio a través de sus arterias (inyección) y venas (drenado)nos permiten dar un tratamiento eficaz </w:t>
            </w:r>
          </w:p>
          <w:p w14:paraId="2383BCC0" w14:textId="7DECFE04" w:rsidR="0052415A" w:rsidRDefault="0052415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B6DC372"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164D1A93">
                <v:rect id="_x0000_i1025" style="width:0;height:1.5pt" o:hrstd="t" o:hr="t" fillcolor="#a0a0a0" stroked="f"/>
              </w:pict>
            </w:r>
          </w:p>
          <w:p w14:paraId="5CEFB278"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r w:rsidRPr="00F753B2">
              <w:rPr>
                <w:rFonts w:ascii="Arial" w:eastAsia="Roboto" w:hAnsi="Arial" w:cs="Arial"/>
                <w:b/>
                <w:bCs/>
                <w:lang w:val="es-MX"/>
              </w:rPr>
              <w:t>5. ¿Cuál es una técnica secundaria de conservación?</w:t>
            </w:r>
          </w:p>
          <w:p w14:paraId="729E9F6D"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Arial" w:eastAsia="Roboto" w:hAnsi="Arial" w:cs="Arial"/>
                <w:lang w:val="es-MX"/>
              </w:rPr>
              <w:t>a) Inyección arterial</w:t>
            </w:r>
            <w:r w:rsidRPr="00F753B2">
              <w:rPr>
                <w:rFonts w:ascii="Arial" w:eastAsia="Roboto" w:hAnsi="Arial" w:cs="Arial"/>
                <w:lang w:val="es-MX"/>
              </w:rPr>
              <w:br/>
              <w:t>b) Curetaje nasal</w:t>
            </w:r>
            <w:r w:rsidRPr="00F753B2">
              <w:rPr>
                <w:rFonts w:ascii="Arial" w:eastAsia="Roboto" w:hAnsi="Arial" w:cs="Arial"/>
                <w:lang w:val="es-MX"/>
              </w:rPr>
              <w:br/>
              <w:t>c) Inyección cavitaria</w:t>
            </w:r>
            <w:r w:rsidRPr="00F753B2">
              <w:rPr>
                <w:rFonts w:ascii="Arial" w:eastAsia="Roboto" w:hAnsi="Arial" w:cs="Arial"/>
                <w:lang w:val="es-MX"/>
              </w:rPr>
              <w:br/>
              <w:t>d) Sutura en Z</w:t>
            </w:r>
          </w:p>
          <w:p w14:paraId="4A56FFC6" w14:textId="77777777" w:rsid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Segoe UI Emoji" w:eastAsia="Roboto" w:hAnsi="Segoe UI Emoji" w:cs="Segoe UI Emoji"/>
                <w:lang w:val="es-MX"/>
              </w:rPr>
              <w:t>✅</w:t>
            </w:r>
            <w:r w:rsidRPr="00F753B2">
              <w:rPr>
                <w:rFonts w:ascii="Arial" w:eastAsia="Roboto" w:hAnsi="Arial" w:cs="Arial"/>
                <w:lang w:val="es-MX"/>
              </w:rPr>
              <w:t xml:space="preserve"> </w:t>
            </w:r>
            <w:r w:rsidRPr="00F753B2">
              <w:rPr>
                <w:rFonts w:ascii="Arial" w:eastAsia="Roboto" w:hAnsi="Arial" w:cs="Arial"/>
                <w:b/>
                <w:bCs/>
                <w:lang w:val="es-MX"/>
              </w:rPr>
              <w:t>Respuesta correcta:</w:t>
            </w:r>
            <w:r w:rsidRPr="00F753B2">
              <w:rPr>
                <w:rFonts w:ascii="Arial" w:eastAsia="Roboto" w:hAnsi="Arial" w:cs="Arial"/>
                <w:lang w:val="es-MX"/>
              </w:rPr>
              <w:t xml:space="preserve"> c) Inyección cavitaria</w:t>
            </w:r>
          </w:p>
          <w:p w14:paraId="7C1E4F72" w14:textId="5B32E0FE" w:rsidR="007D2F49" w:rsidRPr="00F753B2" w:rsidRDefault="007D2F49"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kern w:val="0"/>
                <w:sz w:val="22"/>
                <w:szCs w:val="22"/>
                <w:lang w:eastAsia="en-US"/>
              </w:rPr>
              <w:t xml:space="preserve">RETROALIMENTACION: </w:t>
            </w:r>
            <w:proofErr w:type="gramStart"/>
            <w:r>
              <w:rPr>
                <w:rFonts w:ascii="Arial" w:eastAsia="Roboto" w:hAnsi="Arial" w:cs="Arial"/>
                <w:kern w:val="0"/>
                <w:sz w:val="22"/>
                <w:szCs w:val="22"/>
                <w:lang w:eastAsia="en-US"/>
              </w:rPr>
              <w:t>el tratamiento de las cavidades son</w:t>
            </w:r>
            <w:proofErr w:type="gramEnd"/>
            <w:r>
              <w:rPr>
                <w:rFonts w:ascii="Arial" w:eastAsia="Roboto" w:hAnsi="Arial" w:cs="Arial"/>
                <w:kern w:val="0"/>
                <w:sz w:val="22"/>
                <w:szCs w:val="22"/>
                <w:lang w:eastAsia="en-US"/>
              </w:rPr>
              <w:t xml:space="preserve"> esenciales para evitar que se conserven gérmenes y bacterias que provoquen que el cadáver despida malos olores, al igual que acelere el proceso de descomposición </w:t>
            </w:r>
          </w:p>
          <w:p w14:paraId="069F2D6B"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27013712">
                <v:rect id="_x0000_i1026" style="width:0;height:1.5pt" o:hrstd="t" o:hr="t" fillcolor="#a0a0a0" stroked="f"/>
              </w:pict>
            </w:r>
          </w:p>
          <w:p w14:paraId="239E1739"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r w:rsidRPr="00F753B2">
              <w:rPr>
                <w:rFonts w:ascii="Arial" w:eastAsia="Roboto" w:hAnsi="Arial" w:cs="Arial"/>
                <w:b/>
                <w:bCs/>
                <w:lang w:val="es-MX"/>
              </w:rPr>
              <w:t>6. ¿Qué producto se utiliza para fijar y endurecer los tejidos en la cavidad torácica y abdominal?</w:t>
            </w:r>
          </w:p>
          <w:p w14:paraId="02EDA5C6"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Arial" w:eastAsia="Roboto" w:hAnsi="Arial" w:cs="Arial"/>
                <w:lang w:val="es-MX"/>
              </w:rPr>
              <w:t>a) Alcohol</w:t>
            </w:r>
            <w:r w:rsidRPr="00F753B2">
              <w:rPr>
                <w:rFonts w:ascii="Arial" w:eastAsia="Roboto" w:hAnsi="Arial" w:cs="Arial"/>
                <w:lang w:val="es-MX"/>
              </w:rPr>
              <w:br/>
              <w:t>b) Formalina</w:t>
            </w:r>
            <w:r w:rsidRPr="00F753B2">
              <w:rPr>
                <w:rFonts w:ascii="Arial" w:eastAsia="Roboto" w:hAnsi="Arial" w:cs="Arial"/>
                <w:lang w:val="es-MX"/>
              </w:rPr>
              <w:br/>
              <w:t>c) Líquido cavitario</w:t>
            </w:r>
            <w:r w:rsidRPr="00F753B2">
              <w:rPr>
                <w:rFonts w:ascii="Arial" w:eastAsia="Roboto" w:hAnsi="Arial" w:cs="Arial"/>
                <w:lang w:val="es-MX"/>
              </w:rPr>
              <w:br/>
              <w:t>d) Glicerina</w:t>
            </w:r>
          </w:p>
          <w:p w14:paraId="09F24CC3" w14:textId="2A6058AA" w:rsidR="0052415A"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753B2">
              <w:rPr>
                <w:rFonts w:ascii="Segoe UI Emoji" w:eastAsia="Roboto" w:hAnsi="Segoe UI Emoji" w:cs="Segoe UI Emoji"/>
                <w:kern w:val="0"/>
                <w:sz w:val="22"/>
                <w:szCs w:val="22"/>
                <w:lang w:eastAsia="en-US"/>
              </w:rPr>
              <w:t>✅</w:t>
            </w:r>
            <w:r w:rsidRPr="00F753B2">
              <w:rPr>
                <w:rFonts w:ascii="Arial" w:eastAsia="Roboto" w:hAnsi="Arial" w:cs="Arial"/>
                <w:kern w:val="0"/>
                <w:sz w:val="22"/>
                <w:szCs w:val="22"/>
                <w:lang w:eastAsia="en-US"/>
              </w:rPr>
              <w:t xml:space="preserve"> </w:t>
            </w:r>
            <w:r w:rsidRPr="00F753B2">
              <w:rPr>
                <w:rFonts w:ascii="Arial" w:eastAsia="Roboto" w:hAnsi="Arial" w:cs="Arial"/>
                <w:b/>
                <w:bCs/>
                <w:kern w:val="0"/>
                <w:sz w:val="22"/>
                <w:szCs w:val="22"/>
                <w:lang w:eastAsia="en-US"/>
              </w:rPr>
              <w:t>Respuesta correcta:</w:t>
            </w:r>
            <w:r w:rsidRPr="00F753B2">
              <w:rPr>
                <w:rFonts w:ascii="Arial" w:eastAsia="Roboto" w:hAnsi="Arial" w:cs="Arial"/>
                <w:kern w:val="0"/>
                <w:sz w:val="22"/>
                <w:szCs w:val="22"/>
                <w:lang w:eastAsia="en-US"/>
              </w:rPr>
              <w:t xml:space="preserve"> c) Líquido cavitario</w:t>
            </w:r>
          </w:p>
          <w:p w14:paraId="59278378" w14:textId="086ADC07" w:rsidR="007D2F49" w:rsidRDefault="007D2F49"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 xml:space="preserve">RETROALIMENTACION: las empresas dedicadas a la producción de químicos para embalsamar han desarrollado productos eficientes para la reservación de cavidades </w:t>
            </w:r>
          </w:p>
          <w:p w14:paraId="4E3CAB24"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r w:rsidRPr="00F753B2">
              <w:rPr>
                <w:rFonts w:ascii="Arial" w:eastAsia="Roboto" w:hAnsi="Arial" w:cs="Arial"/>
                <w:b/>
                <w:bCs/>
                <w:lang w:val="es-MX"/>
              </w:rPr>
              <w:t>7. ¿Cuál es la temperatura ideal para almacenar un cuerpo en conservación temporal?</w:t>
            </w:r>
          </w:p>
          <w:p w14:paraId="087E51B5"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Arial" w:eastAsia="Roboto" w:hAnsi="Arial" w:cs="Arial"/>
                <w:lang w:val="es-MX"/>
              </w:rPr>
              <w:t>a) 5–10 °C</w:t>
            </w:r>
            <w:r w:rsidRPr="00F753B2">
              <w:rPr>
                <w:rFonts w:ascii="Arial" w:eastAsia="Roboto" w:hAnsi="Arial" w:cs="Arial"/>
                <w:lang w:val="es-MX"/>
              </w:rPr>
              <w:br/>
              <w:t>b) 15–20 °C</w:t>
            </w:r>
            <w:r w:rsidRPr="00F753B2">
              <w:rPr>
                <w:rFonts w:ascii="Arial" w:eastAsia="Roboto" w:hAnsi="Arial" w:cs="Arial"/>
                <w:lang w:val="es-MX"/>
              </w:rPr>
              <w:br/>
              <w:t>c) 0–4 °C</w:t>
            </w:r>
            <w:r w:rsidRPr="00F753B2">
              <w:rPr>
                <w:rFonts w:ascii="Arial" w:eastAsia="Roboto" w:hAnsi="Arial" w:cs="Arial"/>
                <w:lang w:val="es-MX"/>
              </w:rPr>
              <w:br/>
              <w:t>d) 10–15 °C</w:t>
            </w:r>
          </w:p>
          <w:p w14:paraId="7111471F"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Segoe UI Emoji" w:eastAsia="Roboto" w:hAnsi="Segoe UI Emoji" w:cs="Segoe UI Emoji"/>
                <w:lang w:val="es-MX"/>
              </w:rPr>
              <w:t>✅</w:t>
            </w:r>
            <w:r w:rsidRPr="00F753B2">
              <w:rPr>
                <w:rFonts w:ascii="Arial" w:eastAsia="Roboto" w:hAnsi="Arial" w:cs="Arial"/>
                <w:lang w:val="es-MX"/>
              </w:rPr>
              <w:t xml:space="preserve"> </w:t>
            </w:r>
            <w:r w:rsidRPr="00F753B2">
              <w:rPr>
                <w:rFonts w:ascii="Arial" w:eastAsia="Roboto" w:hAnsi="Arial" w:cs="Arial"/>
                <w:b/>
                <w:bCs/>
                <w:lang w:val="es-MX"/>
              </w:rPr>
              <w:t>Respuesta correcta:</w:t>
            </w:r>
            <w:r w:rsidRPr="00F753B2">
              <w:rPr>
                <w:rFonts w:ascii="Arial" w:eastAsia="Roboto" w:hAnsi="Arial" w:cs="Arial"/>
                <w:lang w:val="es-MX"/>
              </w:rPr>
              <w:t xml:space="preserve"> c) 0–4 °C</w:t>
            </w:r>
          </w:p>
          <w:p w14:paraId="3EE25D35"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4546F548">
                <v:rect id="_x0000_i1027" style="width:0;height:1.5pt" o:hralign="center" o:hrstd="t" o:hr="t" fillcolor="#a0a0a0" stroked="f"/>
              </w:pict>
            </w:r>
          </w:p>
          <w:p w14:paraId="0D1E984B"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r w:rsidRPr="00F753B2">
              <w:rPr>
                <w:rFonts w:ascii="Arial" w:eastAsia="Roboto" w:hAnsi="Arial" w:cs="Arial"/>
                <w:b/>
                <w:bCs/>
                <w:lang w:val="es-MX"/>
              </w:rPr>
              <w:t>8. ¿Qué tipo de conservación requiere mayor volumen de fluido arterial?</w:t>
            </w:r>
          </w:p>
          <w:p w14:paraId="69C52725"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Arial" w:eastAsia="Roboto" w:hAnsi="Arial" w:cs="Arial"/>
                <w:lang w:val="es-MX"/>
              </w:rPr>
              <w:t>a) Conservación temporal</w:t>
            </w:r>
            <w:r w:rsidRPr="00F753B2">
              <w:rPr>
                <w:rFonts w:ascii="Arial" w:eastAsia="Roboto" w:hAnsi="Arial" w:cs="Arial"/>
                <w:lang w:val="es-MX"/>
              </w:rPr>
              <w:br/>
              <w:t>b) Conservación estándar</w:t>
            </w:r>
            <w:r w:rsidRPr="00F753B2">
              <w:rPr>
                <w:rFonts w:ascii="Arial" w:eastAsia="Roboto" w:hAnsi="Arial" w:cs="Arial"/>
                <w:lang w:val="es-MX"/>
              </w:rPr>
              <w:br/>
              <w:t>c) Conservación prolongada</w:t>
            </w:r>
            <w:r w:rsidRPr="00F753B2">
              <w:rPr>
                <w:rFonts w:ascii="Arial" w:eastAsia="Roboto" w:hAnsi="Arial" w:cs="Arial"/>
                <w:lang w:val="es-MX"/>
              </w:rPr>
              <w:br/>
              <w:t>d) Conservación parcial</w:t>
            </w:r>
          </w:p>
          <w:p w14:paraId="4B7BB598" w14:textId="77777777" w:rsid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Segoe UI Emoji" w:eastAsia="Roboto" w:hAnsi="Segoe UI Emoji" w:cs="Segoe UI Emoji"/>
                <w:lang w:val="es-MX"/>
              </w:rPr>
              <w:lastRenderedPageBreak/>
              <w:t>✅</w:t>
            </w:r>
            <w:r w:rsidRPr="00F753B2">
              <w:rPr>
                <w:rFonts w:ascii="Arial" w:eastAsia="Roboto" w:hAnsi="Arial" w:cs="Arial"/>
                <w:lang w:val="es-MX"/>
              </w:rPr>
              <w:t xml:space="preserve"> </w:t>
            </w:r>
            <w:r w:rsidRPr="00F753B2">
              <w:rPr>
                <w:rFonts w:ascii="Arial" w:eastAsia="Roboto" w:hAnsi="Arial" w:cs="Arial"/>
                <w:b/>
                <w:bCs/>
                <w:lang w:val="es-MX"/>
              </w:rPr>
              <w:t>Respuesta correcta:</w:t>
            </w:r>
            <w:r w:rsidRPr="00F753B2">
              <w:rPr>
                <w:rFonts w:ascii="Arial" w:eastAsia="Roboto" w:hAnsi="Arial" w:cs="Arial"/>
                <w:lang w:val="es-MX"/>
              </w:rPr>
              <w:t xml:space="preserve"> c) Conservación prolongada</w:t>
            </w:r>
          </w:p>
          <w:p w14:paraId="1DB10F8F" w14:textId="102ECFD6" w:rsidR="007D2F49" w:rsidRPr="00F753B2" w:rsidRDefault="007D2F49"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kern w:val="0"/>
                <w:sz w:val="22"/>
                <w:szCs w:val="22"/>
                <w:lang w:eastAsia="en-US"/>
              </w:rPr>
              <w:t xml:space="preserve">RETROALIMENTACION: una preservación con una duración de velación, o traslado requerirá de mayo volumen de fluido ya que por el </w:t>
            </w:r>
            <w:proofErr w:type="spellStart"/>
            <w:r>
              <w:rPr>
                <w:rFonts w:ascii="Arial" w:eastAsia="Roboto" w:hAnsi="Arial" w:cs="Arial"/>
                <w:kern w:val="0"/>
                <w:sz w:val="22"/>
                <w:szCs w:val="22"/>
                <w:lang w:eastAsia="en-US"/>
              </w:rPr>
              <w:t>timpo</w:t>
            </w:r>
            <w:proofErr w:type="spellEnd"/>
            <w:r>
              <w:rPr>
                <w:rFonts w:ascii="Arial" w:eastAsia="Roboto" w:hAnsi="Arial" w:cs="Arial"/>
                <w:kern w:val="0"/>
                <w:sz w:val="22"/>
                <w:szCs w:val="22"/>
                <w:lang w:eastAsia="en-US"/>
              </w:rPr>
              <w:t xml:space="preserve"> de espera puede tener algunos riegos de temporalidad </w:t>
            </w:r>
          </w:p>
          <w:p w14:paraId="1F7B50FF"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r w:rsidRPr="00F753B2">
              <w:rPr>
                <w:rFonts w:ascii="Arial" w:eastAsia="Roboto" w:hAnsi="Arial" w:cs="Arial"/>
                <w:b/>
                <w:bCs/>
                <w:lang w:val="es-MX"/>
              </w:rPr>
              <w:t>9. ¿Qué característica presenta un cuerpo bien conservado?</w:t>
            </w:r>
          </w:p>
          <w:p w14:paraId="58DF0F8A"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Arial" w:eastAsia="Roboto" w:hAnsi="Arial" w:cs="Arial"/>
                <w:lang w:val="es-MX"/>
              </w:rPr>
              <w:t>a) Tono grisáceo en piel</w:t>
            </w:r>
            <w:r w:rsidRPr="00F753B2">
              <w:rPr>
                <w:rFonts w:ascii="Arial" w:eastAsia="Roboto" w:hAnsi="Arial" w:cs="Arial"/>
                <w:lang w:val="es-MX"/>
              </w:rPr>
              <w:br/>
              <w:t>b) Olor fétido moderado</w:t>
            </w:r>
            <w:r w:rsidRPr="00F753B2">
              <w:rPr>
                <w:rFonts w:ascii="Arial" w:eastAsia="Roboto" w:hAnsi="Arial" w:cs="Arial"/>
                <w:lang w:val="es-MX"/>
              </w:rPr>
              <w:br/>
              <w:t>c) Turgencia tisular y buena coloración</w:t>
            </w:r>
            <w:r w:rsidRPr="00F753B2">
              <w:rPr>
                <w:rFonts w:ascii="Arial" w:eastAsia="Roboto" w:hAnsi="Arial" w:cs="Arial"/>
                <w:lang w:val="es-MX"/>
              </w:rPr>
              <w:br/>
              <w:t xml:space="preserve">d) </w:t>
            </w:r>
            <w:proofErr w:type="gramStart"/>
            <w:r w:rsidRPr="00F753B2">
              <w:rPr>
                <w:rFonts w:ascii="Arial" w:eastAsia="Roboto" w:hAnsi="Arial" w:cs="Arial"/>
                <w:lang w:val="es-MX"/>
              </w:rPr>
              <w:t>Rígido</w:t>
            </w:r>
            <w:proofErr w:type="gramEnd"/>
            <w:r w:rsidRPr="00F753B2">
              <w:rPr>
                <w:rFonts w:ascii="Arial" w:eastAsia="Roboto" w:hAnsi="Arial" w:cs="Arial"/>
                <w:lang w:val="es-MX"/>
              </w:rPr>
              <w:t xml:space="preserve"> pero con piel deshidratada</w:t>
            </w:r>
          </w:p>
          <w:p w14:paraId="00641739" w14:textId="77777777" w:rsid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Segoe UI Emoji" w:eastAsia="Roboto" w:hAnsi="Segoe UI Emoji" w:cs="Segoe UI Emoji"/>
                <w:lang w:val="es-MX"/>
              </w:rPr>
              <w:t>✅</w:t>
            </w:r>
            <w:r w:rsidRPr="00F753B2">
              <w:rPr>
                <w:rFonts w:ascii="Arial" w:eastAsia="Roboto" w:hAnsi="Arial" w:cs="Arial"/>
                <w:lang w:val="es-MX"/>
              </w:rPr>
              <w:t xml:space="preserve"> </w:t>
            </w:r>
            <w:r w:rsidRPr="00F753B2">
              <w:rPr>
                <w:rFonts w:ascii="Arial" w:eastAsia="Roboto" w:hAnsi="Arial" w:cs="Arial"/>
                <w:b/>
                <w:bCs/>
                <w:lang w:val="es-MX"/>
              </w:rPr>
              <w:t>Respuesta correcta:</w:t>
            </w:r>
            <w:r w:rsidRPr="00F753B2">
              <w:rPr>
                <w:rFonts w:ascii="Arial" w:eastAsia="Roboto" w:hAnsi="Arial" w:cs="Arial"/>
                <w:lang w:val="es-MX"/>
              </w:rPr>
              <w:t xml:space="preserve"> c) Turgencia tisular y buena coloración</w:t>
            </w:r>
          </w:p>
          <w:p w14:paraId="53559796" w14:textId="738B3064" w:rsidR="007D2F49" w:rsidRPr="00F753B2" w:rsidRDefault="007D2F49"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kern w:val="0"/>
                <w:sz w:val="22"/>
                <w:szCs w:val="22"/>
                <w:lang w:eastAsia="en-US"/>
              </w:rPr>
              <w:t xml:space="preserve">RETROALIMENTACION: un cadáver bien preservado conserva un aspecto natural, así como una apariencia armoniosa, lo que permite a los familiares despedir a su ser querido de una manera digna </w:t>
            </w:r>
          </w:p>
          <w:p w14:paraId="1ADBA360"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4D290ADC">
                <v:rect id="_x0000_i1028" style="width:0;height:1.5pt" o:hralign="center" o:hrstd="t" o:hr="t" fillcolor="#a0a0a0" stroked="f"/>
              </w:pict>
            </w:r>
          </w:p>
          <w:p w14:paraId="47E2FC21"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3A927410">
                <v:rect id="_x0000_i1029" style="width:0;height:1.5pt" o:hralign="center" o:hrstd="t" o:hr="t" fillcolor="#a0a0a0" stroked="f"/>
              </w:pict>
            </w:r>
          </w:p>
          <w:p w14:paraId="69EF659D"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rPr>
            </w:pPr>
            <w:r w:rsidRPr="00F753B2">
              <w:rPr>
                <w:rFonts w:ascii="Arial" w:eastAsia="Roboto" w:hAnsi="Arial" w:cs="Arial"/>
                <w:b/>
                <w:bCs/>
                <w:lang w:val="es-MX"/>
              </w:rPr>
              <w:t>11. ¿Cuál es la principal vía de escape del líquido en casos de fuga arterial?</w:t>
            </w:r>
          </w:p>
          <w:p w14:paraId="201A19E5"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Arial" w:eastAsia="Roboto" w:hAnsi="Arial" w:cs="Arial"/>
                <w:lang w:val="es-MX"/>
              </w:rPr>
              <w:t>a) Ojos</w:t>
            </w:r>
            <w:r w:rsidRPr="00F753B2">
              <w:rPr>
                <w:rFonts w:ascii="Arial" w:eastAsia="Roboto" w:hAnsi="Arial" w:cs="Arial"/>
                <w:lang w:val="es-MX"/>
              </w:rPr>
              <w:br/>
              <w:t>b) Vena yugular</w:t>
            </w:r>
            <w:r w:rsidRPr="00F753B2">
              <w:rPr>
                <w:rFonts w:ascii="Arial" w:eastAsia="Roboto" w:hAnsi="Arial" w:cs="Arial"/>
                <w:lang w:val="es-MX"/>
              </w:rPr>
              <w:br/>
              <w:t>c) Vasos capilares rotos</w:t>
            </w:r>
            <w:r w:rsidRPr="00F753B2">
              <w:rPr>
                <w:rFonts w:ascii="Arial" w:eastAsia="Roboto" w:hAnsi="Arial" w:cs="Arial"/>
                <w:lang w:val="es-MX"/>
              </w:rPr>
              <w:br/>
              <w:t>d) Piel</w:t>
            </w:r>
          </w:p>
          <w:p w14:paraId="24602236" w14:textId="77777777" w:rsid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F753B2">
              <w:rPr>
                <w:rFonts w:ascii="Segoe UI Emoji" w:eastAsia="Roboto" w:hAnsi="Segoe UI Emoji" w:cs="Segoe UI Emoji"/>
                <w:lang w:val="es-MX"/>
              </w:rPr>
              <w:t>✅</w:t>
            </w:r>
            <w:r w:rsidRPr="00F753B2">
              <w:rPr>
                <w:rFonts w:ascii="Arial" w:eastAsia="Roboto" w:hAnsi="Arial" w:cs="Arial"/>
                <w:lang w:val="es-MX"/>
              </w:rPr>
              <w:t xml:space="preserve"> </w:t>
            </w:r>
            <w:r w:rsidRPr="00F753B2">
              <w:rPr>
                <w:rFonts w:ascii="Arial" w:eastAsia="Roboto" w:hAnsi="Arial" w:cs="Arial"/>
                <w:b/>
                <w:bCs/>
                <w:lang w:val="es-MX"/>
              </w:rPr>
              <w:t>Respuesta correcta:</w:t>
            </w:r>
            <w:r w:rsidRPr="00F753B2">
              <w:rPr>
                <w:rFonts w:ascii="Arial" w:eastAsia="Roboto" w:hAnsi="Arial" w:cs="Arial"/>
                <w:lang w:val="es-MX"/>
              </w:rPr>
              <w:t xml:space="preserve"> c) Vasos capilares rotos</w:t>
            </w:r>
          </w:p>
          <w:p w14:paraId="644A47B9" w14:textId="1A732E5F" w:rsidR="007D2F49" w:rsidRPr="00F753B2" w:rsidRDefault="007D2F49"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kern w:val="0"/>
                <w:sz w:val="22"/>
                <w:szCs w:val="22"/>
                <w:lang w:eastAsia="en-US"/>
              </w:rPr>
              <w:t xml:space="preserve">RETROALIMENTACION: cuando las arterias están dañadas podemos ver la salida de </w:t>
            </w:r>
            <w:proofErr w:type="gramStart"/>
            <w:r>
              <w:rPr>
                <w:rFonts w:ascii="Arial" w:eastAsia="Roboto" w:hAnsi="Arial" w:cs="Arial"/>
                <w:kern w:val="0"/>
                <w:sz w:val="22"/>
                <w:szCs w:val="22"/>
                <w:lang w:eastAsia="en-US"/>
              </w:rPr>
              <w:t>fluido ,</w:t>
            </w:r>
            <w:proofErr w:type="gramEnd"/>
            <w:r>
              <w:rPr>
                <w:rFonts w:ascii="Arial" w:eastAsia="Roboto" w:hAnsi="Arial" w:cs="Arial"/>
                <w:kern w:val="0"/>
                <w:sz w:val="22"/>
                <w:szCs w:val="22"/>
                <w:lang w:eastAsia="en-US"/>
              </w:rPr>
              <w:t xml:space="preserve"> por lo que se sugiere monitorear, la presión y el volumen de fluido en la inyección </w:t>
            </w:r>
          </w:p>
          <w:p w14:paraId="35A261AA"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1C48E1C8">
                <v:rect id="_x0000_i1030" style="width:0;height:1.5pt" o:hralign="center" o:hrstd="t" o:hr="t" fillcolor="#a0a0a0" stroked="f"/>
              </w:pict>
            </w:r>
          </w:p>
          <w:p w14:paraId="0F3195C3" w14:textId="77777777" w:rsidR="00F753B2" w:rsidRPr="00F753B2" w:rsidRDefault="00000000"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Pr>
                <w:rFonts w:ascii="Arial" w:eastAsia="Roboto" w:hAnsi="Arial" w:cs="Arial"/>
                <w:lang w:val="es-MX"/>
              </w:rPr>
              <w:pict w14:anchorId="330A7174">
                <v:rect id="_x0000_i1031" style="width:0;height:1.5pt" o:hralign="center" o:hrstd="t" o:hr="t" fillcolor="#a0a0a0" stroked="f"/>
              </w:pict>
            </w:r>
          </w:p>
          <w:p w14:paraId="18E146A1" w14:textId="77777777" w:rsidR="00F753B2" w:rsidRPr="00F753B2" w:rsidRDefault="00F753B2" w:rsidP="00F753B2">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val="es-MX" w:eastAsia="en-US"/>
              </w:rPr>
            </w:pPr>
          </w:p>
          <w:p w14:paraId="6FBFD95E" w14:textId="6197894D" w:rsidR="000F7ABA" w:rsidRPr="0052415A" w:rsidRDefault="000F7ABA" w:rsidP="0052415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tc>
      </w:tr>
      <w:tr w:rsidR="0077242C" w:rsidRPr="007B610F" w14:paraId="51E28975"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0DF90E59" w14:textId="7EE287B7" w:rsidR="007B610F" w:rsidRDefault="007B610F"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C00000"/>
                <w:u w:val="single"/>
              </w:rPr>
            </w:pPr>
            <w:r>
              <w:rPr>
                <w:rFonts w:ascii="Arial" w:hAnsi="Arial" w:cs="Arial"/>
                <w:b/>
                <w:color w:val="C00000"/>
                <w:u w:val="single"/>
              </w:rPr>
              <w:t>*</w:t>
            </w:r>
            <w:r w:rsidRPr="007B610F">
              <w:rPr>
                <w:rFonts w:ascii="Arial" w:hAnsi="Arial" w:cs="Arial"/>
                <w:b/>
                <w:color w:val="C00000"/>
                <w:u w:val="single"/>
              </w:rPr>
              <w:t>Instrucción para el docente</w:t>
            </w:r>
          </w:p>
          <w:p w14:paraId="57DFD130" w14:textId="77777777" w:rsidR="007D2F49" w:rsidRDefault="007D2F49"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u w:val="single"/>
              </w:rPr>
            </w:pPr>
            <w:r w:rsidRPr="007D2F49">
              <w:rPr>
                <w:rFonts w:ascii="Arial" w:hAnsi="Arial" w:cs="Arial"/>
                <w:b/>
                <w:u w:val="single"/>
              </w:rPr>
              <w:t xml:space="preserve">¿Qué criterios deben guiar a un </w:t>
            </w:r>
            <w:proofErr w:type="spellStart"/>
            <w:r w:rsidRPr="007D2F49">
              <w:rPr>
                <w:rFonts w:ascii="Arial" w:hAnsi="Arial" w:cs="Arial"/>
                <w:b/>
                <w:u w:val="single"/>
              </w:rPr>
              <w:t>tanatopractor</w:t>
            </w:r>
            <w:proofErr w:type="spellEnd"/>
            <w:r w:rsidRPr="007D2F49">
              <w:rPr>
                <w:rFonts w:ascii="Arial" w:hAnsi="Arial" w:cs="Arial"/>
                <w:b/>
                <w:u w:val="single"/>
              </w:rPr>
              <w:t xml:space="preserve"> al momento de seleccionar la técnica de conservación más adecuada para un cuerpo, y cómo equilibrar la eficacia técnica con el respeto hacia el cadáver y sus familiares?</w:t>
            </w:r>
          </w:p>
          <w:p w14:paraId="054CB8D3" w14:textId="003A4E70" w:rsidR="007B610F" w:rsidRPr="007B610F" w:rsidRDefault="007B610F"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El foro d</w:t>
            </w:r>
            <w:r w:rsidRPr="007B610F">
              <w:rPr>
                <w:rFonts w:ascii="Arial" w:hAnsi="Arial" w:cs="Arial"/>
                <w:bCs/>
              </w:rPr>
              <w:t>ebe tener la siguiente estructura:</w:t>
            </w:r>
          </w:p>
          <w:p w14:paraId="0C1B328D" w14:textId="5E568AA4"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7D2F49" w:rsidRPr="007D2F49">
              <w:rPr>
                <w:rFonts w:ascii="Arial" w:hAnsi="Arial" w:cs="Arial"/>
                <w:b/>
              </w:rPr>
              <w:t>Decisiones que preservan más que un cuerpo”</w:t>
            </w:r>
          </w:p>
          <w:p w14:paraId="11D92611" w14:textId="77777777" w:rsidR="007D2F49"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Objetivo</w:t>
            </w:r>
            <w:r w:rsidR="007D2F49">
              <w:rPr>
                <w:rFonts w:ascii="Arial" w:hAnsi="Arial" w:cs="Arial"/>
              </w:rPr>
              <w:t>:</w:t>
            </w:r>
          </w:p>
          <w:p w14:paraId="0A6F145B" w14:textId="583C06AE" w:rsidR="0077242C" w:rsidRPr="007B610F" w:rsidRDefault="007D2F49"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D2F49">
              <w:t xml:space="preserve"> </w:t>
            </w:r>
            <w:r w:rsidRPr="007D2F49">
              <w:rPr>
                <w:rFonts w:ascii="Arial" w:hAnsi="Arial" w:cs="Arial"/>
              </w:rPr>
              <w:t>Reflexionar sobre los criterios técnicos, éticos y prácticos que se deben considerar al aplicar técnicas de conservación, reconociendo la importancia de la toma de decisiones informadas, humanizadas y profesionalmente responsables.</w:t>
            </w:r>
          </w:p>
          <w:p w14:paraId="626CA552" w14:textId="77777777" w:rsidR="0077242C" w:rsidRPr="007B610F" w:rsidRDefault="0077242C" w:rsidP="0077242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Instrucciones:</w:t>
            </w:r>
          </w:p>
          <w:p w14:paraId="4C0397B2" w14:textId="090E654F" w:rsidR="0077242C" w:rsidRPr="007B610F" w:rsidRDefault="0077242C" w:rsidP="007B610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color w:val="222222"/>
                <w:highlight w:val="white"/>
              </w:rPr>
              <w:t xml:space="preserve">Con base </w:t>
            </w:r>
            <w:r w:rsidR="00646A77">
              <w:rPr>
                <w:rFonts w:ascii="Arial" w:hAnsi="Arial" w:cs="Arial"/>
                <w:color w:val="222222"/>
              </w:rPr>
              <w:t xml:space="preserve">a la siguiente hipótesis comenta </w:t>
            </w:r>
          </w:p>
          <w:p w14:paraId="1E415406" w14:textId="77777777" w:rsidR="00646A77" w:rsidRDefault="00646A77"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46A77">
              <w:rPr>
                <w:rFonts w:ascii="Arial" w:hAnsi="Arial" w:cs="Arial"/>
              </w:rPr>
              <w:t>recibo un cuerpo con 36 horas de fallecido, con signos de edema generalizado y los familiares solicitan velación de 48 horas. En este caso optaría por una técnica de conservación prolongada, con una formulación modificada para casos edematosos, priorizando un buen drenaje y aspiración cavitaria. Además, explicaría a los deudos que el procedimiento busca preservar no solo el cuerpo, sino también su tranquilidad emocional al presentar una imagen digna del ser querido."</w:t>
            </w:r>
          </w:p>
          <w:p w14:paraId="1B8EAE0B" w14:textId="3D233C1D" w:rsidR="00646A77" w:rsidRDefault="00646A77"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lastRenderedPageBreak/>
              <w:t xml:space="preserve">¿Qué criterios tomarías en cuenta para hacer una preservación </w:t>
            </w:r>
            <w:proofErr w:type="gramStart"/>
            <w:r>
              <w:rPr>
                <w:rFonts w:ascii="Arial" w:hAnsi="Arial" w:cs="Arial"/>
              </w:rPr>
              <w:t>prolongada ?</w:t>
            </w:r>
            <w:proofErr w:type="gramEnd"/>
          </w:p>
          <w:p w14:paraId="3A22D612" w14:textId="68F51C08" w:rsidR="0077242C" w:rsidRPr="00824343"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824343">
              <w:rPr>
                <w:rFonts w:ascii="Arial" w:hAnsi="Arial" w:cs="Arial"/>
                <w:b/>
              </w:rPr>
              <w:t>Para tu aportación considera:</w:t>
            </w:r>
          </w:p>
          <w:p w14:paraId="657B3DF0" w14:textId="73E36337" w:rsidR="0077242C" w:rsidRPr="00824343"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824343">
              <w:rPr>
                <w:rFonts w:ascii="Arial" w:hAnsi="Arial" w:cs="Arial"/>
              </w:rPr>
              <w:t>Una extensión mínima de 5 renglones y máxima de 15 líneas</w:t>
            </w:r>
            <w:r w:rsidR="007B610F" w:rsidRPr="00824343">
              <w:rPr>
                <w:rFonts w:ascii="Arial" w:hAnsi="Arial" w:cs="Arial"/>
              </w:rPr>
              <w:t xml:space="preserve"> por pregunta</w:t>
            </w:r>
            <w:r w:rsidRPr="00824343">
              <w:rPr>
                <w:rFonts w:ascii="Arial" w:hAnsi="Arial" w:cs="Arial"/>
              </w:rPr>
              <w:t>.</w:t>
            </w:r>
          </w:p>
          <w:p w14:paraId="44041261" w14:textId="7C9B0523" w:rsidR="0077242C" w:rsidRPr="00824343"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824343">
              <w:rPr>
                <w:rFonts w:ascii="Arial" w:hAnsi="Arial" w:cs="Arial"/>
              </w:rPr>
              <w:t xml:space="preserve">Tu comentario debe ser constructivo </w:t>
            </w:r>
            <w:r w:rsidR="00083E9C">
              <w:rPr>
                <w:rFonts w:ascii="Arial" w:hAnsi="Arial" w:cs="Arial"/>
              </w:rPr>
              <w:t xml:space="preserve">desde tu perspectiva </w:t>
            </w:r>
          </w:p>
          <w:p w14:paraId="30BCB117" w14:textId="77777777" w:rsidR="0077242C" w:rsidRPr="007B610F" w:rsidRDefault="0077242C" w:rsidP="00646A77">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8C093F9" w14:textId="20370919" w:rsidR="00AA3837"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r>
              <w:rPr>
                <w:rFonts w:ascii="Arial" w:eastAsia="Roboto" w:hAnsi="Arial" w:cs="Arial"/>
                <w:b/>
                <w:color w:val="800000"/>
                <w:kern w:val="0"/>
                <w:sz w:val="22"/>
                <w:szCs w:val="22"/>
                <w:u w:val="single"/>
                <w:lang w:eastAsia="en-US"/>
              </w:rPr>
              <w:t>*</w:t>
            </w:r>
            <w:r w:rsidR="00AA3837" w:rsidRPr="00974FA4">
              <w:rPr>
                <w:rFonts w:ascii="Arial" w:eastAsia="Roboto" w:hAnsi="Arial" w:cs="Arial"/>
                <w:b/>
                <w:color w:val="800000"/>
                <w:kern w:val="0"/>
                <w:sz w:val="22"/>
                <w:szCs w:val="22"/>
                <w:u w:val="single"/>
                <w:lang w:eastAsia="en-US"/>
              </w:rPr>
              <w:t>Instrucción para el docente</w:t>
            </w:r>
          </w:p>
          <w:p w14:paraId="7A64B71B" w14:textId="77777777" w:rsidR="00974FA4" w:rsidRPr="00974FA4"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13A03A60" w14:textId="77777777" w:rsidR="00646A77" w:rsidRPr="00646A77" w:rsidRDefault="00694430" w:rsidP="00646A77">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sz w:val="22"/>
                <w:szCs w:val="22"/>
                <w:lang w:val="es-MX" w:eastAsia="en-US"/>
              </w:rPr>
            </w:pPr>
            <w:r>
              <w:rPr>
                <w:rFonts w:ascii="Arial" w:eastAsiaTheme="minorHAnsi" w:hAnsi="Arial" w:cs="Arial"/>
                <w:bCs/>
                <w:kern w:val="0"/>
                <w:sz w:val="22"/>
                <w:szCs w:val="22"/>
                <w:lang w:eastAsia="en-US"/>
              </w:rPr>
              <w:t xml:space="preserve"> </w:t>
            </w:r>
            <w:r w:rsidR="00646A77" w:rsidRPr="00646A77">
              <w:rPr>
                <w:rFonts w:ascii="Arial" w:eastAsiaTheme="minorHAnsi" w:hAnsi="Arial" w:cs="Arial"/>
                <w:bCs/>
                <w:sz w:val="22"/>
                <w:szCs w:val="22"/>
                <w:lang w:val="es-MX" w:eastAsia="en-US"/>
              </w:rPr>
              <w:t>Las técnicas de conservación constituyen uno de los pilares fundamentales de la tanatopraxia. A través de este proceso, no solo se preserva el cuerpo humano, sino también se honra la memoria del difunto y se brinda consuelo a sus seres queridos. La correcta elección y aplicación de una técnica de conservación depende de diversos factores: el estado del cadáver, el tiempo disponible antes de la disposición final, las condiciones ambientales, y el contexto emocional y cultural de la familia.</w:t>
            </w:r>
          </w:p>
          <w:p w14:paraId="04EC2236" w14:textId="77777777" w:rsidR="00646A77" w:rsidRPr="00646A77" w:rsidRDefault="00646A77" w:rsidP="00646A77">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646A77">
              <w:rPr>
                <w:rFonts w:ascii="Arial" w:hAnsi="Arial" w:cs="Arial"/>
                <w:bCs/>
                <w:lang w:val="es-MX"/>
              </w:rPr>
              <w:t>Durante esta sesión, se reconoció la importancia del conocimiento técnico, pero también del juicio profesional y ético al momento de intervenir. La conservación no es solo una acción física, sino también un acto de respeto profundo y humanidad.</w:t>
            </w:r>
          </w:p>
          <w:p w14:paraId="71E920F8" w14:textId="77777777" w:rsidR="00646A77" w:rsidRPr="00646A77" w:rsidRDefault="00646A77" w:rsidP="00646A77">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646A77">
              <w:rPr>
                <w:rFonts w:ascii="Arial" w:hAnsi="Arial" w:cs="Arial"/>
                <w:bCs/>
                <w:lang w:val="es-MX"/>
              </w:rPr>
              <w:t xml:space="preserve">Como </w:t>
            </w:r>
            <w:proofErr w:type="spellStart"/>
            <w:r w:rsidRPr="00646A77">
              <w:rPr>
                <w:rFonts w:ascii="Arial" w:hAnsi="Arial" w:cs="Arial"/>
                <w:bCs/>
                <w:lang w:val="es-MX"/>
              </w:rPr>
              <w:t>tanatopractores</w:t>
            </w:r>
            <w:proofErr w:type="spellEnd"/>
            <w:r w:rsidRPr="00646A77">
              <w:rPr>
                <w:rFonts w:ascii="Arial" w:hAnsi="Arial" w:cs="Arial"/>
                <w:bCs/>
                <w:lang w:val="es-MX"/>
              </w:rPr>
              <w:t>, tenemos la responsabilidad de aplicar estas técnicas con precisión, empatía y profesionalismo, asegurando que cada intervención conserve, dignifique y acompañe el proceso de duelo.</w:t>
            </w:r>
          </w:p>
          <w:p w14:paraId="2548B2E7" w14:textId="65D3370D" w:rsidR="00D766FA" w:rsidRPr="006C7BC2" w:rsidRDefault="00646A77"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Pr>
                <w:rFonts w:ascii="Arial" w:eastAsiaTheme="minorHAnsi" w:hAnsi="Arial" w:cs="Arial"/>
                <w:bCs/>
                <w:kern w:val="0"/>
                <w:sz w:val="22"/>
                <w:szCs w:val="22"/>
                <w:lang w:eastAsia="en-US"/>
              </w:rPr>
              <w:t xml:space="preserve"> En la siguiente sesión conoceremos los procesos de reconstrucción que de igual manera son fundamentales para una entrega digna del cadáver a sus familiares.</w:t>
            </w: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7FF40" w14:textId="77777777" w:rsidR="000E15C3" w:rsidRDefault="000E15C3" w:rsidP="00674990">
      <w:pPr>
        <w:spacing w:after="0" w:line="240" w:lineRule="auto"/>
      </w:pPr>
      <w:r>
        <w:separator/>
      </w:r>
    </w:p>
  </w:endnote>
  <w:endnote w:type="continuationSeparator" w:id="0">
    <w:p w14:paraId="66384F32" w14:textId="77777777" w:rsidR="000E15C3" w:rsidRDefault="000E15C3"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472F1" w14:textId="77777777" w:rsidR="000E15C3" w:rsidRDefault="000E15C3" w:rsidP="00674990">
      <w:pPr>
        <w:spacing w:after="0" w:line="240" w:lineRule="auto"/>
      </w:pPr>
      <w:r>
        <w:separator/>
      </w:r>
    </w:p>
  </w:footnote>
  <w:footnote w:type="continuationSeparator" w:id="0">
    <w:p w14:paraId="143FCBB9" w14:textId="77777777" w:rsidR="000E15C3" w:rsidRDefault="000E15C3"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1874D3"/>
    <w:multiLevelType w:val="hybridMultilevel"/>
    <w:tmpl w:val="DF9AA1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1"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FC05E1"/>
    <w:multiLevelType w:val="hybridMultilevel"/>
    <w:tmpl w:val="D452F5BC"/>
    <w:lvl w:ilvl="0" w:tplc="1BF2790A">
      <w:start w:val="1"/>
      <w:numFmt w:val="decimal"/>
      <w:lvlText w:val="%1."/>
      <w:lvlJc w:val="left"/>
      <w:pPr>
        <w:ind w:left="720" w:hanging="36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B140AC0"/>
    <w:multiLevelType w:val="hybridMultilevel"/>
    <w:tmpl w:val="B8CE31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21759468">
    <w:abstractNumId w:val="23"/>
  </w:num>
  <w:num w:numId="2" w16cid:durableId="1485470897">
    <w:abstractNumId w:val="6"/>
  </w:num>
  <w:num w:numId="3" w16cid:durableId="1296646126">
    <w:abstractNumId w:val="29"/>
  </w:num>
  <w:num w:numId="4" w16cid:durableId="126971247">
    <w:abstractNumId w:val="2"/>
  </w:num>
  <w:num w:numId="5" w16cid:durableId="199444042">
    <w:abstractNumId w:val="7"/>
  </w:num>
  <w:num w:numId="6" w16cid:durableId="1820809373">
    <w:abstractNumId w:val="11"/>
  </w:num>
  <w:num w:numId="7" w16cid:durableId="24143745">
    <w:abstractNumId w:val="10"/>
  </w:num>
  <w:num w:numId="8" w16cid:durableId="1652320258">
    <w:abstractNumId w:val="13"/>
  </w:num>
  <w:num w:numId="9" w16cid:durableId="411319143">
    <w:abstractNumId w:val="28"/>
  </w:num>
  <w:num w:numId="10" w16cid:durableId="495536918">
    <w:abstractNumId w:val="0"/>
  </w:num>
  <w:num w:numId="11" w16cid:durableId="236136794">
    <w:abstractNumId w:val="16"/>
  </w:num>
  <w:num w:numId="12" w16cid:durableId="94399837">
    <w:abstractNumId w:val="20"/>
  </w:num>
  <w:num w:numId="13" w16cid:durableId="1376586564">
    <w:abstractNumId w:val="31"/>
  </w:num>
  <w:num w:numId="14" w16cid:durableId="976186113">
    <w:abstractNumId w:val="26"/>
  </w:num>
  <w:num w:numId="15" w16cid:durableId="585959326">
    <w:abstractNumId w:val="12"/>
  </w:num>
  <w:num w:numId="16" w16cid:durableId="133258837">
    <w:abstractNumId w:val="27"/>
  </w:num>
  <w:num w:numId="17" w16cid:durableId="986318317">
    <w:abstractNumId w:val="17"/>
  </w:num>
  <w:num w:numId="18" w16cid:durableId="365179702">
    <w:abstractNumId w:val="22"/>
  </w:num>
  <w:num w:numId="19" w16cid:durableId="255485068">
    <w:abstractNumId w:val="15"/>
  </w:num>
  <w:num w:numId="20" w16cid:durableId="889344358">
    <w:abstractNumId w:val="1"/>
  </w:num>
  <w:num w:numId="21" w16cid:durableId="373509445">
    <w:abstractNumId w:val="18"/>
  </w:num>
  <w:num w:numId="22" w16cid:durableId="161550583">
    <w:abstractNumId w:val="14"/>
  </w:num>
  <w:num w:numId="23" w16cid:durableId="674770117">
    <w:abstractNumId w:val="9"/>
  </w:num>
  <w:num w:numId="24" w16cid:durableId="1409107917">
    <w:abstractNumId w:val="3"/>
  </w:num>
  <w:num w:numId="25" w16cid:durableId="354962226">
    <w:abstractNumId w:val="19"/>
  </w:num>
  <w:num w:numId="26" w16cid:durableId="2006395971">
    <w:abstractNumId w:val="5"/>
  </w:num>
  <w:num w:numId="27" w16cid:durableId="1642878645">
    <w:abstractNumId w:val="25"/>
  </w:num>
  <w:num w:numId="28" w16cid:durableId="1236161523">
    <w:abstractNumId w:val="21"/>
  </w:num>
  <w:num w:numId="29" w16cid:durableId="1829011397">
    <w:abstractNumId w:val="8"/>
  </w:num>
  <w:num w:numId="30" w16cid:durableId="1580866230">
    <w:abstractNumId w:val="24"/>
  </w:num>
  <w:num w:numId="31" w16cid:durableId="654258078">
    <w:abstractNumId w:val="32"/>
  </w:num>
  <w:num w:numId="32" w16cid:durableId="1283801095">
    <w:abstractNumId w:val="4"/>
  </w:num>
  <w:num w:numId="33" w16cid:durableId="1643608559">
    <w:abstractNumId w:val="3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2696"/>
    <w:rsid w:val="00002E1B"/>
    <w:rsid w:val="000034E4"/>
    <w:rsid w:val="000110F6"/>
    <w:rsid w:val="00013276"/>
    <w:rsid w:val="000211A8"/>
    <w:rsid w:val="00023031"/>
    <w:rsid w:val="000234D3"/>
    <w:rsid w:val="00025E8C"/>
    <w:rsid w:val="00034A26"/>
    <w:rsid w:val="00041432"/>
    <w:rsid w:val="00043347"/>
    <w:rsid w:val="00047A93"/>
    <w:rsid w:val="0005498E"/>
    <w:rsid w:val="0006218A"/>
    <w:rsid w:val="00063CBA"/>
    <w:rsid w:val="00066F6E"/>
    <w:rsid w:val="00073752"/>
    <w:rsid w:val="00074FC3"/>
    <w:rsid w:val="000809DD"/>
    <w:rsid w:val="00081808"/>
    <w:rsid w:val="00083E9C"/>
    <w:rsid w:val="00085544"/>
    <w:rsid w:val="00086B8F"/>
    <w:rsid w:val="0009259F"/>
    <w:rsid w:val="000A0462"/>
    <w:rsid w:val="000A406C"/>
    <w:rsid w:val="000A7879"/>
    <w:rsid w:val="000B3D2D"/>
    <w:rsid w:val="000C7245"/>
    <w:rsid w:val="000D06AA"/>
    <w:rsid w:val="000D7FCC"/>
    <w:rsid w:val="000E15C3"/>
    <w:rsid w:val="000E627A"/>
    <w:rsid w:val="000E66CF"/>
    <w:rsid w:val="000F2D3D"/>
    <w:rsid w:val="000F5081"/>
    <w:rsid w:val="000F6387"/>
    <w:rsid w:val="000F6580"/>
    <w:rsid w:val="000F78F9"/>
    <w:rsid w:val="000F7ABA"/>
    <w:rsid w:val="00100D13"/>
    <w:rsid w:val="00101A85"/>
    <w:rsid w:val="0010600B"/>
    <w:rsid w:val="00112B2D"/>
    <w:rsid w:val="00114B29"/>
    <w:rsid w:val="001163A5"/>
    <w:rsid w:val="00122EC0"/>
    <w:rsid w:val="001333D4"/>
    <w:rsid w:val="00137CB0"/>
    <w:rsid w:val="00144898"/>
    <w:rsid w:val="001509F3"/>
    <w:rsid w:val="0015174B"/>
    <w:rsid w:val="001726B3"/>
    <w:rsid w:val="001753C7"/>
    <w:rsid w:val="00182994"/>
    <w:rsid w:val="00184A0B"/>
    <w:rsid w:val="001957DD"/>
    <w:rsid w:val="001A0675"/>
    <w:rsid w:val="001A4773"/>
    <w:rsid w:val="001A6366"/>
    <w:rsid w:val="001A64B6"/>
    <w:rsid w:val="001C18A3"/>
    <w:rsid w:val="001C3E46"/>
    <w:rsid w:val="001D072E"/>
    <w:rsid w:val="001D72E2"/>
    <w:rsid w:val="001E12E8"/>
    <w:rsid w:val="001E64FB"/>
    <w:rsid w:val="001E730B"/>
    <w:rsid w:val="001F5738"/>
    <w:rsid w:val="001F6B69"/>
    <w:rsid w:val="002008A9"/>
    <w:rsid w:val="0021360F"/>
    <w:rsid w:val="00220847"/>
    <w:rsid w:val="00234C6C"/>
    <w:rsid w:val="00235EB9"/>
    <w:rsid w:val="00244CED"/>
    <w:rsid w:val="0024656F"/>
    <w:rsid w:val="00251A67"/>
    <w:rsid w:val="002641D8"/>
    <w:rsid w:val="00275284"/>
    <w:rsid w:val="00275543"/>
    <w:rsid w:val="0027568D"/>
    <w:rsid w:val="002A1C6E"/>
    <w:rsid w:val="002A5AED"/>
    <w:rsid w:val="002A797D"/>
    <w:rsid w:val="002B6C6C"/>
    <w:rsid w:val="002C6DCF"/>
    <w:rsid w:val="002D3FDA"/>
    <w:rsid w:val="002F4B09"/>
    <w:rsid w:val="003019CB"/>
    <w:rsid w:val="003022D4"/>
    <w:rsid w:val="00307EEC"/>
    <w:rsid w:val="00314C1B"/>
    <w:rsid w:val="00315EE7"/>
    <w:rsid w:val="0032289D"/>
    <w:rsid w:val="0033015E"/>
    <w:rsid w:val="0033582F"/>
    <w:rsid w:val="00335896"/>
    <w:rsid w:val="00335C93"/>
    <w:rsid w:val="003509C7"/>
    <w:rsid w:val="00360671"/>
    <w:rsid w:val="00364F1B"/>
    <w:rsid w:val="00376092"/>
    <w:rsid w:val="00376749"/>
    <w:rsid w:val="00382817"/>
    <w:rsid w:val="00390F32"/>
    <w:rsid w:val="003916A6"/>
    <w:rsid w:val="0039584F"/>
    <w:rsid w:val="003A21EA"/>
    <w:rsid w:val="003A7F00"/>
    <w:rsid w:val="003B0614"/>
    <w:rsid w:val="003B20D3"/>
    <w:rsid w:val="003B327B"/>
    <w:rsid w:val="003B37A4"/>
    <w:rsid w:val="003B5586"/>
    <w:rsid w:val="003C1C3A"/>
    <w:rsid w:val="003C260E"/>
    <w:rsid w:val="003C26C8"/>
    <w:rsid w:val="003F09B1"/>
    <w:rsid w:val="003F2F7E"/>
    <w:rsid w:val="004039F4"/>
    <w:rsid w:val="00406253"/>
    <w:rsid w:val="00406C48"/>
    <w:rsid w:val="00421B76"/>
    <w:rsid w:val="00425CC7"/>
    <w:rsid w:val="0043391F"/>
    <w:rsid w:val="004340EC"/>
    <w:rsid w:val="00436CFA"/>
    <w:rsid w:val="00446590"/>
    <w:rsid w:val="00447D6B"/>
    <w:rsid w:val="004535E4"/>
    <w:rsid w:val="004607A3"/>
    <w:rsid w:val="004667F1"/>
    <w:rsid w:val="00467241"/>
    <w:rsid w:val="00475928"/>
    <w:rsid w:val="00475E92"/>
    <w:rsid w:val="004769B6"/>
    <w:rsid w:val="004777D0"/>
    <w:rsid w:val="00480C3C"/>
    <w:rsid w:val="0048461D"/>
    <w:rsid w:val="004858FB"/>
    <w:rsid w:val="00486354"/>
    <w:rsid w:val="00492D56"/>
    <w:rsid w:val="004944CB"/>
    <w:rsid w:val="004A6DCB"/>
    <w:rsid w:val="004C7D95"/>
    <w:rsid w:val="004D18F9"/>
    <w:rsid w:val="004E0291"/>
    <w:rsid w:val="004E6258"/>
    <w:rsid w:val="00512F54"/>
    <w:rsid w:val="005159DC"/>
    <w:rsid w:val="00517843"/>
    <w:rsid w:val="0052415A"/>
    <w:rsid w:val="005252DB"/>
    <w:rsid w:val="00531DFF"/>
    <w:rsid w:val="00542B7C"/>
    <w:rsid w:val="0054443A"/>
    <w:rsid w:val="00545A7F"/>
    <w:rsid w:val="00552109"/>
    <w:rsid w:val="0055296B"/>
    <w:rsid w:val="00557926"/>
    <w:rsid w:val="00567EC7"/>
    <w:rsid w:val="00573361"/>
    <w:rsid w:val="00576854"/>
    <w:rsid w:val="0057757F"/>
    <w:rsid w:val="00580895"/>
    <w:rsid w:val="00582129"/>
    <w:rsid w:val="005825F7"/>
    <w:rsid w:val="00586F97"/>
    <w:rsid w:val="005916AD"/>
    <w:rsid w:val="00591A50"/>
    <w:rsid w:val="0059316A"/>
    <w:rsid w:val="005A63E7"/>
    <w:rsid w:val="005B22A8"/>
    <w:rsid w:val="005B31A7"/>
    <w:rsid w:val="005B7D02"/>
    <w:rsid w:val="005C08E3"/>
    <w:rsid w:val="005D24B3"/>
    <w:rsid w:val="005D5F1F"/>
    <w:rsid w:val="005E2F29"/>
    <w:rsid w:val="005E5061"/>
    <w:rsid w:val="005E5593"/>
    <w:rsid w:val="005E5801"/>
    <w:rsid w:val="005F2F3F"/>
    <w:rsid w:val="00602C55"/>
    <w:rsid w:val="00607D0C"/>
    <w:rsid w:val="00626230"/>
    <w:rsid w:val="006345AC"/>
    <w:rsid w:val="00635EC1"/>
    <w:rsid w:val="00636546"/>
    <w:rsid w:val="006400F4"/>
    <w:rsid w:val="006426AD"/>
    <w:rsid w:val="00646A77"/>
    <w:rsid w:val="006509E0"/>
    <w:rsid w:val="00651981"/>
    <w:rsid w:val="00653C94"/>
    <w:rsid w:val="00656577"/>
    <w:rsid w:val="00656D7E"/>
    <w:rsid w:val="00657EB4"/>
    <w:rsid w:val="0066112A"/>
    <w:rsid w:val="00665E91"/>
    <w:rsid w:val="00666B92"/>
    <w:rsid w:val="006676C4"/>
    <w:rsid w:val="00667F52"/>
    <w:rsid w:val="00673455"/>
    <w:rsid w:val="006741BE"/>
    <w:rsid w:val="00674990"/>
    <w:rsid w:val="006777F2"/>
    <w:rsid w:val="006831A5"/>
    <w:rsid w:val="0068580E"/>
    <w:rsid w:val="00687F7B"/>
    <w:rsid w:val="00694430"/>
    <w:rsid w:val="00695D56"/>
    <w:rsid w:val="00696EDC"/>
    <w:rsid w:val="006A08A1"/>
    <w:rsid w:val="006B6135"/>
    <w:rsid w:val="006C04B1"/>
    <w:rsid w:val="006C61D0"/>
    <w:rsid w:val="006C6F38"/>
    <w:rsid w:val="006C7626"/>
    <w:rsid w:val="006C7BC2"/>
    <w:rsid w:val="006D1AC2"/>
    <w:rsid w:val="006D2957"/>
    <w:rsid w:val="006D3198"/>
    <w:rsid w:val="006D61DC"/>
    <w:rsid w:val="006D75AE"/>
    <w:rsid w:val="006E0F3A"/>
    <w:rsid w:val="006E4E9A"/>
    <w:rsid w:val="006F164B"/>
    <w:rsid w:val="0070170F"/>
    <w:rsid w:val="00702CF2"/>
    <w:rsid w:val="007031A0"/>
    <w:rsid w:val="00703FD5"/>
    <w:rsid w:val="00704723"/>
    <w:rsid w:val="00706426"/>
    <w:rsid w:val="0071025F"/>
    <w:rsid w:val="00714B9E"/>
    <w:rsid w:val="00731447"/>
    <w:rsid w:val="00736804"/>
    <w:rsid w:val="00740FAD"/>
    <w:rsid w:val="0074689D"/>
    <w:rsid w:val="00750A24"/>
    <w:rsid w:val="0075125E"/>
    <w:rsid w:val="00751E08"/>
    <w:rsid w:val="00752B80"/>
    <w:rsid w:val="00757C3C"/>
    <w:rsid w:val="0077242C"/>
    <w:rsid w:val="007756B0"/>
    <w:rsid w:val="00776A6D"/>
    <w:rsid w:val="007805DE"/>
    <w:rsid w:val="00782654"/>
    <w:rsid w:val="00783488"/>
    <w:rsid w:val="0078598B"/>
    <w:rsid w:val="00791F68"/>
    <w:rsid w:val="00793FFE"/>
    <w:rsid w:val="007A26CC"/>
    <w:rsid w:val="007A2867"/>
    <w:rsid w:val="007A36B0"/>
    <w:rsid w:val="007A5900"/>
    <w:rsid w:val="007B2285"/>
    <w:rsid w:val="007B31C2"/>
    <w:rsid w:val="007B610F"/>
    <w:rsid w:val="007C00E7"/>
    <w:rsid w:val="007C72D9"/>
    <w:rsid w:val="007D2F49"/>
    <w:rsid w:val="007D3096"/>
    <w:rsid w:val="007D3F58"/>
    <w:rsid w:val="007D6DE4"/>
    <w:rsid w:val="007E1895"/>
    <w:rsid w:val="007E3109"/>
    <w:rsid w:val="007F1F81"/>
    <w:rsid w:val="00802577"/>
    <w:rsid w:val="00802C59"/>
    <w:rsid w:val="00802CAA"/>
    <w:rsid w:val="008039BA"/>
    <w:rsid w:val="00804BBC"/>
    <w:rsid w:val="008065C1"/>
    <w:rsid w:val="00810A4F"/>
    <w:rsid w:val="00811C4F"/>
    <w:rsid w:val="0081343D"/>
    <w:rsid w:val="0082397F"/>
    <w:rsid w:val="00824343"/>
    <w:rsid w:val="00825CFC"/>
    <w:rsid w:val="00834AE2"/>
    <w:rsid w:val="00836F00"/>
    <w:rsid w:val="00837C05"/>
    <w:rsid w:val="00841172"/>
    <w:rsid w:val="00841F04"/>
    <w:rsid w:val="0084501E"/>
    <w:rsid w:val="00846F75"/>
    <w:rsid w:val="0085549A"/>
    <w:rsid w:val="00864D83"/>
    <w:rsid w:val="00866F8A"/>
    <w:rsid w:val="0087270D"/>
    <w:rsid w:val="00873093"/>
    <w:rsid w:val="0088007F"/>
    <w:rsid w:val="0088407A"/>
    <w:rsid w:val="0088799E"/>
    <w:rsid w:val="0089365D"/>
    <w:rsid w:val="00896D1F"/>
    <w:rsid w:val="008A2D13"/>
    <w:rsid w:val="008B43C1"/>
    <w:rsid w:val="008C0666"/>
    <w:rsid w:val="008C3909"/>
    <w:rsid w:val="008C70F2"/>
    <w:rsid w:val="008C746E"/>
    <w:rsid w:val="008D033D"/>
    <w:rsid w:val="008D1474"/>
    <w:rsid w:val="008D30E3"/>
    <w:rsid w:val="008D50D9"/>
    <w:rsid w:val="008D7CB3"/>
    <w:rsid w:val="008E2B3B"/>
    <w:rsid w:val="008E45BA"/>
    <w:rsid w:val="008E5DE9"/>
    <w:rsid w:val="008E6DC4"/>
    <w:rsid w:val="008F75F8"/>
    <w:rsid w:val="00900A92"/>
    <w:rsid w:val="0090356D"/>
    <w:rsid w:val="00910FBE"/>
    <w:rsid w:val="00912576"/>
    <w:rsid w:val="00920C02"/>
    <w:rsid w:val="00921E33"/>
    <w:rsid w:val="00923035"/>
    <w:rsid w:val="0093174B"/>
    <w:rsid w:val="0093219A"/>
    <w:rsid w:val="009353E1"/>
    <w:rsid w:val="009353F6"/>
    <w:rsid w:val="009405E0"/>
    <w:rsid w:val="00941B88"/>
    <w:rsid w:val="00942CB9"/>
    <w:rsid w:val="00945A46"/>
    <w:rsid w:val="00946284"/>
    <w:rsid w:val="0095237C"/>
    <w:rsid w:val="00954280"/>
    <w:rsid w:val="00962850"/>
    <w:rsid w:val="00974FA4"/>
    <w:rsid w:val="0097761A"/>
    <w:rsid w:val="00982DC7"/>
    <w:rsid w:val="0099136F"/>
    <w:rsid w:val="00991506"/>
    <w:rsid w:val="00993DE7"/>
    <w:rsid w:val="00995981"/>
    <w:rsid w:val="00996202"/>
    <w:rsid w:val="009A5B9F"/>
    <w:rsid w:val="009A5D7A"/>
    <w:rsid w:val="009B14A4"/>
    <w:rsid w:val="009B7C2C"/>
    <w:rsid w:val="009C2153"/>
    <w:rsid w:val="009C4EA4"/>
    <w:rsid w:val="009C50EE"/>
    <w:rsid w:val="009C7608"/>
    <w:rsid w:val="009C7D4F"/>
    <w:rsid w:val="009D0D8F"/>
    <w:rsid w:val="009D15D0"/>
    <w:rsid w:val="009D1B27"/>
    <w:rsid w:val="009D67C9"/>
    <w:rsid w:val="009E20C8"/>
    <w:rsid w:val="009E224E"/>
    <w:rsid w:val="009E2580"/>
    <w:rsid w:val="009E7EC2"/>
    <w:rsid w:val="009F1292"/>
    <w:rsid w:val="009F52D4"/>
    <w:rsid w:val="009F5A29"/>
    <w:rsid w:val="00A009C5"/>
    <w:rsid w:val="00A01BBB"/>
    <w:rsid w:val="00A047BA"/>
    <w:rsid w:val="00A075C8"/>
    <w:rsid w:val="00A128A3"/>
    <w:rsid w:val="00A156FB"/>
    <w:rsid w:val="00A215F5"/>
    <w:rsid w:val="00A234A2"/>
    <w:rsid w:val="00A25154"/>
    <w:rsid w:val="00A27AD0"/>
    <w:rsid w:val="00A34F54"/>
    <w:rsid w:val="00A401A5"/>
    <w:rsid w:val="00A404F5"/>
    <w:rsid w:val="00A406D4"/>
    <w:rsid w:val="00A408B0"/>
    <w:rsid w:val="00A45305"/>
    <w:rsid w:val="00A56133"/>
    <w:rsid w:val="00A67537"/>
    <w:rsid w:val="00A72659"/>
    <w:rsid w:val="00A729BE"/>
    <w:rsid w:val="00A74A9B"/>
    <w:rsid w:val="00A7583E"/>
    <w:rsid w:val="00A7639C"/>
    <w:rsid w:val="00A80530"/>
    <w:rsid w:val="00A84997"/>
    <w:rsid w:val="00A87A71"/>
    <w:rsid w:val="00AA26AB"/>
    <w:rsid w:val="00AA3837"/>
    <w:rsid w:val="00AA5EAE"/>
    <w:rsid w:val="00AA5F61"/>
    <w:rsid w:val="00AB2A55"/>
    <w:rsid w:val="00AB5064"/>
    <w:rsid w:val="00AB780B"/>
    <w:rsid w:val="00AC0C8F"/>
    <w:rsid w:val="00AC2544"/>
    <w:rsid w:val="00AC4EB9"/>
    <w:rsid w:val="00AD0184"/>
    <w:rsid w:val="00AD0DD0"/>
    <w:rsid w:val="00AE10CE"/>
    <w:rsid w:val="00AE5666"/>
    <w:rsid w:val="00AE63C2"/>
    <w:rsid w:val="00AF1C2E"/>
    <w:rsid w:val="00AF1DD6"/>
    <w:rsid w:val="00AF6682"/>
    <w:rsid w:val="00B030FD"/>
    <w:rsid w:val="00B05483"/>
    <w:rsid w:val="00B151E1"/>
    <w:rsid w:val="00B2072C"/>
    <w:rsid w:val="00B26239"/>
    <w:rsid w:val="00B35610"/>
    <w:rsid w:val="00B37D8F"/>
    <w:rsid w:val="00B405C0"/>
    <w:rsid w:val="00B43469"/>
    <w:rsid w:val="00B444B4"/>
    <w:rsid w:val="00B45ABC"/>
    <w:rsid w:val="00B50AF9"/>
    <w:rsid w:val="00B55AD1"/>
    <w:rsid w:val="00B560D8"/>
    <w:rsid w:val="00B65F77"/>
    <w:rsid w:val="00B66B43"/>
    <w:rsid w:val="00B7051C"/>
    <w:rsid w:val="00B71679"/>
    <w:rsid w:val="00B753CD"/>
    <w:rsid w:val="00B768D9"/>
    <w:rsid w:val="00B77DA2"/>
    <w:rsid w:val="00B800A2"/>
    <w:rsid w:val="00B93C8C"/>
    <w:rsid w:val="00B95CAA"/>
    <w:rsid w:val="00BB1F2C"/>
    <w:rsid w:val="00BB3922"/>
    <w:rsid w:val="00BC7DD0"/>
    <w:rsid w:val="00BD6C2C"/>
    <w:rsid w:val="00BE0067"/>
    <w:rsid w:val="00BE349E"/>
    <w:rsid w:val="00BE7D5D"/>
    <w:rsid w:val="00BF36D9"/>
    <w:rsid w:val="00C01FA3"/>
    <w:rsid w:val="00C046C0"/>
    <w:rsid w:val="00C10CE4"/>
    <w:rsid w:val="00C154CE"/>
    <w:rsid w:val="00C236CA"/>
    <w:rsid w:val="00C25F99"/>
    <w:rsid w:val="00C31FE4"/>
    <w:rsid w:val="00C453C1"/>
    <w:rsid w:val="00C62191"/>
    <w:rsid w:val="00C63819"/>
    <w:rsid w:val="00C81DA0"/>
    <w:rsid w:val="00C82F5E"/>
    <w:rsid w:val="00C87B6C"/>
    <w:rsid w:val="00C90032"/>
    <w:rsid w:val="00CC2F6E"/>
    <w:rsid w:val="00CC650B"/>
    <w:rsid w:val="00CC6AF5"/>
    <w:rsid w:val="00CC752E"/>
    <w:rsid w:val="00CD568C"/>
    <w:rsid w:val="00CD5971"/>
    <w:rsid w:val="00CD6E6A"/>
    <w:rsid w:val="00CF3979"/>
    <w:rsid w:val="00CF3A88"/>
    <w:rsid w:val="00CF7F6D"/>
    <w:rsid w:val="00D02B8B"/>
    <w:rsid w:val="00D0509E"/>
    <w:rsid w:val="00D06F1A"/>
    <w:rsid w:val="00D10831"/>
    <w:rsid w:val="00D10B23"/>
    <w:rsid w:val="00D11887"/>
    <w:rsid w:val="00D11EBE"/>
    <w:rsid w:val="00D22F4C"/>
    <w:rsid w:val="00D26577"/>
    <w:rsid w:val="00D27356"/>
    <w:rsid w:val="00D36D5E"/>
    <w:rsid w:val="00D43D55"/>
    <w:rsid w:val="00D5372D"/>
    <w:rsid w:val="00D5587D"/>
    <w:rsid w:val="00D60A00"/>
    <w:rsid w:val="00D65FDD"/>
    <w:rsid w:val="00D67017"/>
    <w:rsid w:val="00D7434E"/>
    <w:rsid w:val="00D74EE9"/>
    <w:rsid w:val="00D766FA"/>
    <w:rsid w:val="00D90D92"/>
    <w:rsid w:val="00D969FA"/>
    <w:rsid w:val="00DA04E6"/>
    <w:rsid w:val="00DA38F2"/>
    <w:rsid w:val="00DB0076"/>
    <w:rsid w:val="00DC0717"/>
    <w:rsid w:val="00DC1325"/>
    <w:rsid w:val="00DC3841"/>
    <w:rsid w:val="00DC55B9"/>
    <w:rsid w:val="00DC7FFE"/>
    <w:rsid w:val="00DD44D1"/>
    <w:rsid w:val="00DE0D51"/>
    <w:rsid w:val="00DE5403"/>
    <w:rsid w:val="00DE5417"/>
    <w:rsid w:val="00DE7584"/>
    <w:rsid w:val="00DF547E"/>
    <w:rsid w:val="00DF5AE6"/>
    <w:rsid w:val="00DF65AA"/>
    <w:rsid w:val="00DF7050"/>
    <w:rsid w:val="00E00444"/>
    <w:rsid w:val="00E0186B"/>
    <w:rsid w:val="00E13122"/>
    <w:rsid w:val="00E16825"/>
    <w:rsid w:val="00E16D23"/>
    <w:rsid w:val="00E20CDE"/>
    <w:rsid w:val="00E24E34"/>
    <w:rsid w:val="00E309DF"/>
    <w:rsid w:val="00E34816"/>
    <w:rsid w:val="00E3486E"/>
    <w:rsid w:val="00E37496"/>
    <w:rsid w:val="00E41867"/>
    <w:rsid w:val="00E424B0"/>
    <w:rsid w:val="00E51D31"/>
    <w:rsid w:val="00E7146B"/>
    <w:rsid w:val="00E72F54"/>
    <w:rsid w:val="00E7596A"/>
    <w:rsid w:val="00E766BF"/>
    <w:rsid w:val="00E95FBF"/>
    <w:rsid w:val="00E967B3"/>
    <w:rsid w:val="00EA0035"/>
    <w:rsid w:val="00EB0742"/>
    <w:rsid w:val="00EB76F2"/>
    <w:rsid w:val="00EC06B1"/>
    <w:rsid w:val="00EC7DB4"/>
    <w:rsid w:val="00ED053A"/>
    <w:rsid w:val="00ED6E22"/>
    <w:rsid w:val="00EE312A"/>
    <w:rsid w:val="00EE7914"/>
    <w:rsid w:val="00EF3896"/>
    <w:rsid w:val="00EF3DCB"/>
    <w:rsid w:val="00EF4A93"/>
    <w:rsid w:val="00F078C2"/>
    <w:rsid w:val="00F15ACF"/>
    <w:rsid w:val="00F275A5"/>
    <w:rsid w:val="00F279A5"/>
    <w:rsid w:val="00F47B74"/>
    <w:rsid w:val="00F51588"/>
    <w:rsid w:val="00F53D02"/>
    <w:rsid w:val="00F723A8"/>
    <w:rsid w:val="00F7270A"/>
    <w:rsid w:val="00F73492"/>
    <w:rsid w:val="00F753B2"/>
    <w:rsid w:val="00F76013"/>
    <w:rsid w:val="00F966F6"/>
    <w:rsid w:val="00F971FC"/>
    <w:rsid w:val="00FA6676"/>
    <w:rsid w:val="00FB1198"/>
    <w:rsid w:val="00FC2019"/>
    <w:rsid w:val="00FD0BE2"/>
    <w:rsid w:val="00FD62C6"/>
    <w:rsid w:val="00FD6CD3"/>
    <w:rsid w:val="00FD7034"/>
    <w:rsid w:val="00FE7579"/>
    <w:rsid w:val="00FF2B65"/>
    <w:rsid w:val="00FF31F3"/>
    <w:rsid w:val="28C190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4">
    <w:name w:val="heading 4"/>
    <w:basedOn w:val="Normal"/>
    <w:next w:val="Normal"/>
    <w:link w:val="Ttulo4Car"/>
    <w:uiPriority w:val="9"/>
    <w:semiHidden/>
    <w:unhideWhenUsed/>
    <w:qFormat/>
    <w:rsid w:val="0052415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AC2544"/>
    <w:rPr>
      <w:color w:val="605E5C"/>
      <w:shd w:val="clear" w:color="auto" w:fill="E1DFDD"/>
    </w:rPr>
  </w:style>
  <w:style w:type="character" w:customStyle="1" w:styleId="Ttulo4Car">
    <w:name w:val="Título 4 Car"/>
    <w:basedOn w:val="Fuentedeprrafopredeter"/>
    <w:link w:val="Ttulo4"/>
    <w:uiPriority w:val="9"/>
    <w:semiHidden/>
    <w:rsid w:val="0052415A"/>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08596299">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24549516">
      <w:bodyDiv w:val="1"/>
      <w:marLeft w:val="0"/>
      <w:marRight w:val="0"/>
      <w:marTop w:val="0"/>
      <w:marBottom w:val="0"/>
      <w:divBdr>
        <w:top w:val="none" w:sz="0" w:space="0" w:color="auto"/>
        <w:left w:val="none" w:sz="0" w:space="0" w:color="auto"/>
        <w:bottom w:val="none" w:sz="0" w:space="0" w:color="auto"/>
        <w:right w:val="none" w:sz="0" w:space="0" w:color="auto"/>
      </w:divBdr>
    </w:div>
    <w:div w:id="19746940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0333861">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34703626">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14459717">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73838524">
      <w:bodyDiv w:val="1"/>
      <w:marLeft w:val="0"/>
      <w:marRight w:val="0"/>
      <w:marTop w:val="0"/>
      <w:marBottom w:val="0"/>
      <w:divBdr>
        <w:top w:val="none" w:sz="0" w:space="0" w:color="auto"/>
        <w:left w:val="none" w:sz="0" w:space="0" w:color="auto"/>
        <w:bottom w:val="none" w:sz="0" w:space="0" w:color="auto"/>
        <w:right w:val="none" w:sz="0" w:space="0" w:color="auto"/>
      </w:divBdr>
    </w:div>
    <w:div w:id="494494188">
      <w:bodyDiv w:val="1"/>
      <w:marLeft w:val="0"/>
      <w:marRight w:val="0"/>
      <w:marTop w:val="0"/>
      <w:marBottom w:val="0"/>
      <w:divBdr>
        <w:top w:val="none" w:sz="0" w:space="0" w:color="auto"/>
        <w:left w:val="none" w:sz="0" w:space="0" w:color="auto"/>
        <w:bottom w:val="none" w:sz="0" w:space="0" w:color="auto"/>
        <w:right w:val="none" w:sz="0" w:space="0" w:color="auto"/>
      </w:divBdr>
      <w:divsChild>
        <w:div w:id="2125299467">
          <w:marLeft w:val="0"/>
          <w:marRight w:val="0"/>
          <w:marTop w:val="0"/>
          <w:marBottom w:val="101"/>
          <w:divBdr>
            <w:top w:val="none" w:sz="0" w:space="0" w:color="auto"/>
            <w:left w:val="none" w:sz="0" w:space="0" w:color="auto"/>
            <w:bottom w:val="none" w:sz="0" w:space="0" w:color="auto"/>
            <w:right w:val="none" w:sz="0" w:space="0" w:color="auto"/>
          </w:divBdr>
        </w:div>
        <w:div w:id="17899144">
          <w:marLeft w:val="0"/>
          <w:marRight w:val="0"/>
          <w:marTop w:val="0"/>
          <w:marBottom w:val="101"/>
          <w:divBdr>
            <w:top w:val="none" w:sz="0" w:space="0" w:color="auto"/>
            <w:left w:val="none" w:sz="0" w:space="0" w:color="auto"/>
            <w:bottom w:val="none" w:sz="0" w:space="0" w:color="auto"/>
            <w:right w:val="none" w:sz="0" w:space="0" w:color="auto"/>
          </w:divBdr>
        </w:div>
        <w:div w:id="1658533445">
          <w:marLeft w:val="0"/>
          <w:marRight w:val="0"/>
          <w:marTop w:val="0"/>
          <w:marBottom w:val="101"/>
          <w:divBdr>
            <w:top w:val="none" w:sz="0" w:space="0" w:color="auto"/>
            <w:left w:val="none" w:sz="0" w:space="0" w:color="auto"/>
            <w:bottom w:val="none" w:sz="0" w:space="0" w:color="auto"/>
            <w:right w:val="none" w:sz="0" w:space="0" w:color="auto"/>
          </w:divBdr>
        </w:div>
        <w:div w:id="4669334">
          <w:marLeft w:val="0"/>
          <w:marRight w:val="0"/>
          <w:marTop w:val="0"/>
          <w:marBottom w:val="101"/>
          <w:divBdr>
            <w:top w:val="none" w:sz="0" w:space="0" w:color="auto"/>
            <w:left w:val="none" w:sz="0" w:space="0" w:color="auto"/>
            <w:bottom w:val="none" w:sz="0" w:space="0" w:color="auto"/>
            <w:right w:val="none" w:sz="0" w:space="0" w:color="auto"/>
          </w:divBdr>
        </w:div>
        <w:div w:id="1935745337">
          <w:marLeft w:val="0"/>
          <w:marRight w:val="0"/>
          <w:marTop w:val="0"/>
          <w:marBottom w:val="101"/>
          <w:divBdr>
            <w:top w:val="none" w:sz="0" w:space="0" w:color="auto"/>
            <w:left w:val="none" w:sz="0" w:space="0" w:color="auto"/>
            <w:bottom w:val="none" w:sz="0" w:space="0" w:color="auto"/>
            <w:right w:val="none" w:sz="0" w:space="0" w:color="auto"/>
          </w:divBdr>
        </w:div>
        <w:div w:id="668946522">
          <w:marLeft w:val="0"/>
          <w:marRight w:val="0"/>
          <w:marTop w:val="0"/>
          <w:marBottom w:val="101"/>
          <w:divBdr>
            <w:top w:val="none" w:sz="0" w:space="0" w:color="auto"/>
            <w:left w:val="none" w:sz="0" w:space="0" w:color="auto"/>
            <w:bottom w:val="none" w:sz="0" w:space="0" w:color="auto"/>
            <w:right w:val="none" w:sz="0" w:space="0" w:color="auto"/>
          </w:divBdr>
        </w:div>
        <w:div w:id="1070495509">
          <w:marLeft w:val="0"/>
          <w:marRight w:val="0"/>
          <w:marTop w:val="0"/>
          <w:marBottom w:val="101"/>
          <w:divBdr>
            <w:top w:val="none" w:sz="0" w:space="0" w:color="auto"/>
            <w:left w:val="none" w:sz="0" w:space="0" w:color="auto"/>
            <w:bottom w:val="none" w:sz="0" w:space="0" w:color="auto"/>
            <w:right w:val="none" w:sz="0" w:space="0" w:color="auto"/>
          </w:divBdr>
        </w:div>
        <w:div w:id="268046434">
          <w:marLeft w:val="0"/>
          <w:marRight w:val="0"/>
          <w:marTop w:val="0"/>
          <w:marBottom w:val="101"/>
          <w:divBdr>
            <w:top w:val="none" w:sz="0" w:space="0" w:color="auto"/>
            <w:left w:val="none" w:sz="0" w:space="0" w:color="auto"/>
            <w:bottom w:val="none" w:sz="0" w:space="0" w:color="auto"/>
            <w:right w:val="none" w:sz="0" w:space="0" w:color="auto"/>
          </w:divBdr>
        </w:div>
      </w:divsChild>
    </w:div>
    <w:div w:id="540677238">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32709535">
      <w:bodyDiv w:val="1"/>
      <w:marLeft w:val="0"/>
      <w:marRight w:val="0"/>
      <w:marTop w:val="0"/>
      <w:marBottom w:val="0"/>
      <w:divBdr>
        <w:top w:val="none" w:sz="0" w:space="0" w:color="auto"/>
        <w:left w:val="none" w:sz="0" w:space="0" w:color="auto"/>
        <w:bottom w:val="none" w:sz="0" w:space="0" w:color="auto"/>
        <w:right w:val="none" w:sz="0" w:space="0" w:color="auto"/>
      </w:divBdr>
    </w:div>
    <w:div w:id="657925294">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20330679">
      <w:bodyDiv w:val="1"/>
      <w:marLeft w:val="0"/>
      <w:marRight w:val="0"/>
      <w:marTop w:val="0"/>
      <w:marBottom w:val="0"/>
      <w:divBdr>
        <w:top w:val="none" w:sz="0" w:space="0" w:color="auto"/>
        <w:left w:val="none" w:sz="0" w:space="0" w:color="auto"/>
        <w:bottom w:val="none" w:sz="0" w:space="0" w:color="auto"/>
        <w:right w:val="none" w:sz="0" w:space="0" w:color="auto"/>
      </w:divBdr>
    </w:div>
    <w:div w:id="755249271">
      <w:bodyDiv w:val="1"/>
      <w:marLeft w:val="0"/>
      <w:marRight w:val="0"/>
      <w:marTop w:val="0"/>
      <w:marBottom w:val="0"/>
      <w:divBdr>
        <w:top w:val="none" w:sz="0" w:space="0" w:color="auto"/>
        <w:left w:val="none" w:sz="0" w:space="0" w:color="auto"/>
        <w:bottom w:val="none" w:sz="0" w:space="0" w:color="auto"/>
        <w:right w:val="none" w:sz="0" w:space="0" w:color="auto"/>
      </w:divBdr>
    </w:div>
    <w:div w:id="797525499">
      <w:bodyDiv w:val="1"/>
      <w:marLeft w:val="0"/>
      <w:marRight w:val="0"/>
      <w:marTop w:val="0"/>
      <w:marBottom w:val="0"/>
      <w:divBdr>
        <w:top w:val="none" w:sz="0" w:space="0" w:color="auto"/>
        <w:left w:val="none" w:sz="0" w:space="0" w:color="auto"/>
        <w:bottom w:val="none" w:sz="0" w:space="0" w:color="auto"/>
        <w:right w:val="none" w:sz="0" w:space="0" w:color="auto"/>
      </w:divBdr>
      <w:divsChild>
        <w:div w:id="442041976">
          <w:marLeft w:val="0"/>
          <w:marRight w:val="0"/>
          <w:marTop w:val="0"/>
          <w:marBottom w:val="101"/>
          <w:divBdr>
            <w:top w:val="none" w:sz="0" w:space="0" w:color="auto"/>
            <w:left w:val="none" w:sz="0" w:space="0" w:color="auto"/>
            <w:bottom w:val="none" w:sz="0" w:space="0" w:color="auto"/>
            <w:right w:val="none" w:sz="0" w:space="0" w:color="auto"/>
          </w:divBdr>
        </w:div>
        <w:div w:id="746270310">
          <w:marLeft w:val="0"/>
          <w:marRight w:val="0"/>
          <w:marTop w:val="0"/>
          <w:marBottom w:val="101"/>
          <w:divBdr>
            <w:top w:val="none" w:sz="0" w:space="0" w:color="auto"/>
            <w:left w:val="none" w:sz="0" w:space="0" w:color="auto"/>
            <w:bottom w:val="none" w:sz="0" w:space="0" w:color="auto"/>
            <w:right w:val="none" w:sz="0" w:space="0" w:color="auto"/>
          </w:divBdr>
        </w:div>
        <w:div w:id="222642517">
          <w:marLeft w:val="0"/>
          <w:marRight w:val="0"/>
          <w:marTop w:val="0"/>
          <w:marBottom w:val="101"/>
          <w:divBdr>
            <w:top w:val="none" w:sz="0" w:space="0" w:color="auto"/>
            <w:left w:val="none" w:sz="0" w:space="0" w:color="auto"/>
            <w:bottom w:val="none" w:sz="0" w:space="0" w:color="auto"/>
            <w:right w:val="none" w:sz="0" w:space="0" w:color="auto"/>
          </w:divBdr>
        </w:div>
        <w:div w:id="1870953926">
          <w:marLeft w:val="0"/>
          <w:marRight w:val="0"/>
          <w:marTop w:val="0"/>
          <w:marBottom w:val="101"/>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44436151">
      <w:bodyDiv w:val="1"/>
      <w:marLeft w:val="0"/>
      <w:marRight w:val="0"/>
      <w:marTop w:val="0"/>
      <w:marBottom w:val="0"/>
      <w:divBdr>
        <w:top w:val="none" w:sz="0" w:space="0" w:color="auto"/>
        <w:left w:val="none" w:sz="0" w:space="0" w:color="auto"/>
        <w:bottom w:val="none" w:sz="0" w:space="0" w:color="auto"/>
        <w:right w:val="none" w:sz="0" w:space="0" w:color="auto"/>
      </w:divBdr>
      <w:divsChild>
        <w:div w:id="420562168">
          <w:marLeft w:val="0"/>
          <w:marRight w:val="0"/>
          <w:marTop w:val="0"/>
          <w:marBottom w:val="101"/>
          <w:divBdr>
            <w:top w:val="none" w:sz="0" w:space="0" w:color="auto"/>
            <w:left w:val="none" w:sz="0" w:space="0" w:color="auto"/>
            <w:bottom w:val="none" w:sz="0" w:space="0" w:color="auto"/>
            <w:right w:val="none" w:sz="0" w:space="0" w:color="auto"/>
          </w:divBdr>
        </w:div>
        <w:div w:id="8534015">
          <w:marLeft w:val="0"/>
          <w:marRight w:val="0"/>
          <w:marTop w:val="0"/>
          <w:marBottom w:val="101"/>
          <w:divBdr>
            <w:top w:val="none" w:sz="0" w:space="0" w:color="auto"/>
            <w:left w:val="none" w:sz="0" w:space="0" w:color="auto"/>
            <w:bottom w:val="none" w:sz="0" w:space="0" w:color="auto"/>
            <w:right w:val="none" w:sz="0" w:space="0" w:color="auto"/>
          </w:divBdr>
        </w:div>
        <w:div w:id="1347513475">
          <w:marLeft w:val="0"/>
          <w:marRight w:val="0"/>
          <w:marTop w:val="0"/>
          <w:marBottom w:val="101"/>
          <w:divBdr>
            <w:top w:val="none" w:sz="0" w:space="0" w:color="auto"/>
            <w:left w:val="none" w:sz="0" w:space="0" w:color="auto"/>
            <w:bottom w:val="none" w:sz="0" w:space="0" w:color="auto"/>
            <w:right w:val="none" w:sz="0" w:space="0" w:color="auto"/>
          </w:divBdr>
        </w:div>
        <w:div w:id="2092651360">
          <w:marLeft w:val="0"/>
          <w:marRight w:val="0"/>
          <w:marTop w:val="0"/>
          <w:marBottom w:val="101"/>
          <w:divBdr>
            <w:top w:val="none" w:sz="0" w:space="0" w:color="auto"/>
            <w:left w:val="none" w:sz="0" w:space="0" w:color="auto"/>
            <w:bottom w:val="none" w:sz="0" w:space="0" w:color="auto"/>
            <w:right w:val="none" w:sz="0" w:space="0" w:color="auto"/>
          </w:divBdr>
        </w:div>
        <w:div w:id="711882513">
          <w:marLeft w:val="0"/>
          <w:marRight w:val="0"/>
          <w:marTop w:val="0"/>
          <w:marBottom w:val="101"/>
          <w:divBdr>
            <w:top w:val="none" w:sz="0" w:space="0" w:color="auto"/>
            <w:left w:val="none" w:sz="0" w:space="0" w:color="auto"/>
            <w:bottom w:val="none" w:sz="0" w:space="0" w:color="auto"/>
            <w:right w:val="none" w:sz="0" w:space="0" w:color="auto"/>
          </w:divBdr>
        </w:div>
        <w:div w:id="1862359953">
          <w:marLeft w:val="0"/>
          <w:marRight w:val="0"/>
          <w:marTop w:val="0"/>
          <w:marBottom w:val="101"/>
          <w:divBdr>
            <w:top w:val="none" w:sz="0" w:space="0" w:color="auto"/>
            <w:left w:val="none" w:sz="0" w:space="0" w:color="auto"/>
            <w:bottom w:val="none" w:sz="0" w:space="0" w:color="auto"/>
            <w:right w:val="none" w:sz="0" w:space="0" w:color="auto"/>
          </w:divBdr>
        </w:div>
        <w:div w:id="1967421311">
          <w:marLeft w:val="0"/>
          <w:marRight w:val="0"/>
          <w:marTop w:val="0"/>
          <w:marBottom w:val="101"/>
          <w:divBdr>
            <w:top w:val="none" w:sz="0" w:space="0" w:color="auto"/>
            <w:left w:val="none" w:sz="0" w:space="0" w:color="auto"/>
            <w:bottom w:val="none" w:sz="0" w:space="0" w:color="auto"/>
            <w:right w:val="none" w:sz="0" w:space="0" w:color="auto"/>
          </w:divBdr>
        </w:div>
        <w:div w:id="1950620675">
          <w:marLeft w:val="0"/>
          <w:marRight w:val="0"/>
          <w:marTop w:val="0"/>
          <w:marBottom w:val="101"/>
          <w:divBdr>
            <w:top w:val="none" w:sz="0" w:space="0" w:color="auto"/>
            <w:left w:val="none" w:sz="0" w:space="0" w:color="auto"/>
            <w:bottom w:val="none" w:sz="0" w:space="0" w:color="auto"/>
            <w:right w:val="none" w:sz="0" w:space="0" w:color="auto"/>
          </w:divBdr>
        </w:div>
      </w:divsChild>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06659644">
      <w:bodyDiv w:val="1"/>
      <w:marLeft w:val="0"/>
      <w:marRight w:val="0"/>
      <w:marTop w:val="0"/>
      <w:marBottom w:val="0"/>
      <w:divBdr>
        <w:top w:val="none" w:sz="0" w:space="0" w:color="auto"/>
        <w:left w:val="none" w:sz="0" w:space="0" w:color="auto"/>
        <w:bottom w:val="none" w:sz="0" w:space="0" w:color="auto"/>
        <w:right w:val="none" w:sz="0" w:space="0" w:color="auto"/>
      </w:divBdr>
    </w:div>
    <w:div w:id="119677101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21732588">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399672874">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456488332">
      <w:bodyDiv w:val="1"/>
      <w:marLeft w:val="0"/>
      <w:marRight w:val="0"/>
      <w:marTop w:val="0"/>
      <w:marBottom w:val="0"/>
      <w:divBdr>
        <w:top w:val="none" w:sz="0" w:space="0" w:color="auto"/>
        <w:left w:val="none" w:sz="0" w:space="0" w:color="auto"/>
        <w:bottom w:val="none" w:sz="0" w:space="0" w:color="auto"/>
        <w:right w:val="none" w:sz="0" w:space="0" w:color="auto"/>
      </w:divBdr>
    </w:div>
    <w:div w:id="1465613974">
      <w:bodyDiv w:val="1"/>
      <w:marLeft w:val="0"/>
      <w:marRight w:val="0"/>
      <w:marTop w:val="0"/>
      <w:marBottom w:val="0"/>
      <w:divBdr>
        <w:top w:val="none" w:sz="0" w:space="0" w:color="auto"/>
        <w:left w:val="none" w:sz="0" w:space="0" w:color="auto"/>
        <w:bottom w:val="none" w:sz="0" w:space="0" w:color="auto"/>
        <w:right w:val="none" w:sz="0" w:space="0" w:color="auto"/>
      </w:divBdr>
    </w:div>
    <w:div w:id="1469014674">
      <w:bodyDiv w:val="1"/>
      <w:marLeft w:val="0"/>
      <w:marRight w:val="0"/>
      <w:marTop w:val="0"/>
      <w:marBottom w:val="0"/>
      <w:divBdr>
        <w:top w:val="none" w:sz="0" w:space="0" w:color="auto"/>
        <w:left w:val="none" w:sz="0" w:space="0" w:color="auto"/>
        <w:bottom w:val="none" w:sz="0" w:space="0" w:color="auto"/>
        <w:right w:val="none" w:sz="0" w:space="0" w:color="auto"/>
      </w:divBdr>
    </w:div>
    <w:div w:id="1489516352">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3618358">
      <w:bodyDiv w:val="1"/>
      <w:marLeft w:val="0"/>
      <w:marRight w:val="0"/>
      <w:marTop w:val="0"/>
      <w:marBottom w:val="0"/>
      <w:divBdr>
        <w:top w:val="none" w:sz="0" w:space="0" w:color="auto"/>
        <w:left w:val="none" w:sz="0" w:space="0" w:color="auto"/>
        <w:bottom w:val="none" w:sz="0" w:space="0" w:color="auto"/>
        <w:right w:val="none" w:sz="0" w:space="0" w:color="auto"/>
      </w:divBdr>
      <w:divsChild>
        <w:div w:id="711658088">
          <w:marLeft w:val="0"/>
          <w:marRight w:val="0"/>
          <w:marTop w:val="0"/>
          <w:marBottom w:val="101"/>
          <w:divBdr>
            <w:top w:val="none" w:sz="0" w:space="0" w:color="auto"/>
            <w:left w:val="none" w:sz="0" w:space="0" w:color="auto"/>
            <w:bottom w:val="none" w:sz="0" w:space="0" w:color="auto"/>
            <w:right w:val="none" w:sz="0" w:space="0" w:color="auto"/>
          </w:divBdr>
        </w:div>
        <w:div w:id="1399130084">
          <w:marLeft w:val="0"/>
          <w:marRight w:val="0"/>
          <w:marTop w:val="0"/>
          <w:marBottom w:val="101"/>
          <w:divBdr>
            <w:top w:val="none" w:sz="0" w:space="0" w:color="auto"/>
            <w:left w:val="none" w:sz="0" w:space="0" w:color="auto"/>
            <w:bottom w:val="none" w:sz="0" w:space="0" w:color="auto"/>
            <w:right w:val="none" w:sz="0" w:space="0" w:color="auto"/>
          </w:divBdr>
        </w:div>
        <w:div w:id="1188375408">
          <w:marLeft w:val="0"/>
          <w:marRight w:val="0"/>
          <w:marTop w:val="0"/>
          <w:marBottom w:val="101"/>
          <w:divBdr>
            <w:top w:val="none" w:sz="0" w:space="0" w:color="auto"/>
            <w:left w:val="none" w:sz="0" w:space="0" w:color="auto"/>
            <w:bottom w:val="none" w:sz="0" w:space="0" w:color="auto"/>
            <w:right w:val="none" w:sz="0" w:space="0" w:color="auto"/>
          </w:divBdr>
        </w:div>
        <w:div w:id="1805931288">
          <w:marLeft w:val="0"/>
          <w:marRight w:val="0"/>
          <w:marTop w:val="0"/>
          <w:marBottom w:val="101"/>
          <w:divBdr>
            <w:top w:val="none" w:sz="0" w:space="0" w:color="auto"/>
            <w:left w:val="none" w:sz="0" w:space="0" w:color="auto"/>
            <w:bottom w:val="none" w:sz="0" w:space="0" w:color="auto"/>
            <w:right w:val="none" w:sz="0" w:space="0" w:color="auto"/>
          </w:divBdr>
        </w:div>
      </w:divsChild>
    </w:div>
    <w:div w:id="1560820829">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34573482">
      <w:bodyDiv w:val="1"/>
      <w:marLeft w:val="0"/>
      <w:marRight w:val="0"/>
      <w:marTop w:val="0"/>
      <w:marBottom w:val="0"/>
      <w:divBdr>
        <w:top w:val="none" w:sz="0" w:space="0" w:color="auto"/>
        <w:left w:val="none" w:sz="0" w:space="0" w:color="auto"/>
        <w:bottom w:val="none" w:sz="0" w:space="0" w:color="auto"/>
        <w:right w:val="none" w:sz="0" w:space="0" w:color="auto"/>
      </w:divBdr>
    </w:div>
    <w:div w:id="1748336281">
      <w:bodyDiv w:val="1"/>
      <w:marLeft w:val="0"/>
      <w:marRight w:val="0"/>
      <w:marTop w:val="0"/>
      <w:marBottom w:val="0"/>
      <w:divBdr>
        <w:top w:val="none" w:sz="0" w:space="0" w:color="auto"/>
        <w:left w:val="none" w:sz="0" w:space="0" w:color="auto"/>
        <w:bottom w:val="none" w:sz="0" w:space="0" w:color="auto"/>
        <w:right w:val="none" w:sz="0" w:space="0" w:color="auto"/>
      </w:divBdr>
    </w:div>
    <w:div w:id="1765420920">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894349737">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45253995">
      <w:bodyDiv w:val="1"/>
      <w:marLeft w:val="0"/>
      <w:marRight w:val="0"/>
      <w:marTop w:val="0"/>
      <w:marBottom w:val="0"/>
      <w:divBdr>
        <w:top w:val="none" w:sz="0" w:space="0" w:color="auto"/>
        <w:left w:val="none" w:sz="0" w:space="0" w:color="auto"/>
        <w:bottom w:val="none" w:sz="0" w:space="0" w:color="auto"/>
        <w:right w:val="none" w:sz="0" w:space="0" w:color="auto"/>
      </w:divBdr>
    </w:div>
    <w:div w:id="2047679449">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 w:id="2083987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is.paho.org/bitstream/handle/10665.2/52000/OPSPHEIHMCovid1920002_spa.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amonchao.com/wp-content/uploads/2021/04/tanatopraxia.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sglobal.org/Pandemic_Influenza/extras/toolkit/Modulo18.pdf" TargetMode="External"/><Relationship Id="rId5" Type="http://schemas.openxmlformats.org/officeDocument/2006/relationships/footnotes" Target="footnotes.xml"/><Relationship Id="rId10" Type="http://schemas.openxmlformats.org/officeDocument/2006/relationships/hyperlink" Target="https://archive.org/details/BRes060896/page/n229/mode/2up" TargetMode="External"/><Relationship Id="rId4" Type="http://schemas.openxmlformats.org/officeDocument/2006/relationships/webSettings" Target="webSettings.xml"/><Relationship Id="rId9" Type="http://schemas.openxmlformats.org/officeDocument/2006/relationships/hyperlink" Target="https://youtu.be/rLvJ6yzmv-o?si=gTCXgwqcdD3HVAHc"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6</Pages>
  <Words>1970</Words>
  <Characters>10837</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ERIKA Parada Barrón</cp:lastModifiedBy>
  <cp:revision>6</cp:revision>
  <dcterms:created xsi:type="dcterms:W3CDTF">2025-07-15T00:21:00Z</dcterms:created>
  <dcterms:modified xsi:type="dcterms:W3CDTF">2025-07-15T04:27:00Z</dcterms:modified>
</cp:coreProperties>
</file>