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F8B9B" w14:textId="77777777" w:rsidR="007B610F" w:rsidRPr="007B610F" w:rsidRDefault="007B610F" w:rsidP="00AA3837">
      <w:pPr>
        <w:jc w:val="center"/>
        <w:rPr>
          <w:rFonts w:ascii="Arial" w:eastAsia="Roboto" w:hAnsi="Arial" w:cs="Arial"/>
          <w:b/>
          <w:color w:val="002060"/>
          <w:sz w:val="28"/>
        </w:rPr>
      </w:pPr>
    </w:p>
    <w:p w14:paraId="7F0F5C99" w14:textId="3F06AA49" w:rsidR="00335C93" w:rsidRPr="007B610F" w:rsidRDefault="00335C93" w:rsidP="00AA3837">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1CD3A937" w14:textId="5A711385"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4804B779" w14:textId="521538A4"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77FF731F"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1B857386"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7DD97382" w14:textId="77777777" w:rsidR="007B610F" w:rsidRDefault="007B610F" w:rsidP="007B610F">
            <w:pPr>
              <w:spacing w:after="160" w:line="259" w:lineRule="auto"/>
              <w:jc w:val="center"/>
              <w:rPr>
                <w:rFonts w:ascii="Arial" w:hAnsi="Arial" w:cs="Arial"/>
                <w:b w:val="0"/>
                <w:bCs w:val="0"/>
              </w:rPr>
            </w:pPr>
          </w:p>
          <w:p w14:paraId="08AA8201" w14:textId="5B3AE7BF"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1DF0681F" w14:textId="30F3810C"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2AD72A7B" w14:textId="2838BAA8" w:rsidR="00CD568C" w:rsidRPr="007B610F" w:rsidRDefault="00E20B29" w:rsidP="00CD568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lang w:val="es-ES_tradnl" w:eastAsia="es-MX"/>
              </w:rPr>
            </w:pPr>
            <w:r>
              <w:rPr>
                <w:rFonts w:ascii="Arial" w:eastAsia="Roboto" w:hAnsi="Arial" w:cs="Arial"/>
                <w:color w:val="800000"/>
                <w:lang w:val="es-ES_tradnl" w:eastAsia="es-MX"/>
              </w:rPr>
              <w:t>Emergencias y hemorragias obstétricas</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79DAB0DE" w14:textId="77777777" w:rsidTr="007B61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CAECA0E" w14:textId="77777777" w:rsidR="007B610F" w:rsidRDefault="007B610F" w:rsidP="007B610F">
            <w:pPr>
              <w:spacing w:after="160" w:line="259" w:lineRule="auto"/>
              <w:jc w:val="center"/>
              <w:rPr>
                <w:rFonts w:ascii="Arial" w:hAnsi="Arial" w:cs="Arial"/>
                <w:b w:val="0"/>
                <w:bCs w:val="0"/>
              </w:rPr>
            </w:pPr>
          </w:p>
          <w:p w14:paraId="520E1A53" w14:textId="357BE28B"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1593DA4C"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4374D9F5"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7A1A3A48"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08CEFC78" w14:textId="5DAD59B3" w:rsidR="00DC55B9" w:rsidRPr="00BF33BD" w:rsidRDefault="00E20B29"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color w:val="000000" w:themeColor="text1"/>
                <w:u w:val="single"/>
              </w:rPr>
            </w:pPr>
            <w:r w:rsidRPr="00BF33BD">
              <w:rPr>
                <w:rFonts w:ascii="Arial" w:eastAsia="Roboto" w:hAnsi="Arial" w:cs="Arial"/>
                <w:color w:val="000000" w:themeColor="text1"/>
                <w:u w:val="single"/>
              </w:rPr>
              <w:t xml:space="preserve">Sesión </w:t>
            </w:r>
            <w:r w:rsidR="004B3E82">
              <w:rPr>
                <w:rFonts w:ascii="Arial" w:eastAsia="Roboto" w:hAnsi="Arial" w:cs="Arial"/>
                <w:color w:val="000000" w:themeColor="text1"/>
                <w:u w:val="single"/>
              </w:rPr>
              <w:t xml:space="preserve">4: Intervenciones en código rojo </w:t>
            </w:r>
          </w:p>
          <w:p w14:paraId="5D6B564D" w14:textId="09220D70" w:rsidR="00665E91" w:rsidRPr="007B610F" w:rsidRDefault="00665E91" w:rsidP="00D969FA">
            <w:pPr>
              <w:ind w:left="2127"/>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p>
        </w:tc>
      </w:tr>
      <w:tr w:rsidR="00AC4EB9" w:rsidRPr="007B610F" w14:paraId="10860FB9"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470A5A57" w14:textId="505DDC71" w:rsidR="00A406D4" w:rsidRDefault="00A406D4" w:rsidP="00CC650B">
            <w:pPr>
              <w:spacing w:after="160" w:line="259" w:lineRule="auto"/>
              <w:rPr>
                <w:rFonts w:ascii="Arial" w:hAnsi="Arial" w:cs="Arial"/>
                <w:bCs w:val="0"/>
              </w:rPr>
            </w:pPr>
          </w:p>
          <w:p w14:paraId="4A9AF37D" w14:textId="77777777" w:rsidR="007B610F" w:rsidRPr="007B610F" w:rsidRDefault="007B610F" w:rsidP="00CC650B">
            <w:pPr>
              <w:spacing w:after="160" w:line="259" w:lineRule="auto"/>
              <w:rPr>
                <w:rFonts w:ascii="Arial" w:hAnsi="Arial" w:cs="Arial"/>
                <w:b w:val="0"/>
              </w:rPr>
            </w:pPr>
          </w:p>
          <w:p w14:paraId="55C0403D" w14:textId="77777777"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65B1FCDC" w14:textId="77777777" w:rsidR="004B3E82" w:rsidRDefault="004B3E82" w:rsidP="004B3E82">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u w:val="single"/>
                <w:lang w:val="es-ES_tradnl" w:eastAsia="es-MX"/>
              </w:rPr>
            </w:pPr>
          </w:p>
          <w:p w14:paraId="4A623C8C" w14:textId="5054F118" w:rsidR="004B3E82" w:rsidRDefault="004B3E82" w:rsidP="004B3E82">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ES_tradnl" w:eastAsia="es-MX"/>
              </w:rPr>
            </w:pPr>
            <w:r w:rsidRPr="004B3E82">
              <w:rPr>
                <w:rFonts w:ascii="Arial" w:eastAsia="Roboto" w:hAnsi="Arial" w:cs="Arial"/>
                <w:bCs/>
                <w:lang w:val="es-ES_tradnl" w:eastAsia="es-MX"/>
              </w:rPr>
              <w:t>¡Bienvenido(a) a la Sesión 4 del Diplomado de Emergencias y Hemorragias Obstétricas!</w:t>
            </w:r>
          </w:p>
          <w:p w14:paraId="2845B6A6" w14:textId="77777777" w:rsidR="004B3E82" w:rsidRPr="004B3E82" w:rsidRDefault="004B3E82" w:rsidP="004B3E82">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ES_tradnl" w:eastAsia="es-MX"/>
              </w:rPr>
            </w:pPr>
          </w:p>
          <w:p w14:paraId="35B9990F" w14:textId="77777777" w:rsidR="004B3E82" w:rsidRDefault="004B3E82" w:rsidP="004B3E82">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ES_tradnl" w:eastAsia="es-MX"/>
              </w:rPr>
            </w:pPr>
            <w:r w:rsidRPr="004B3E82">
              <w:rPr>
                <w:rFonts w:ascii="Arial" w:eastAsia="Roboto" w:hAnsi="Arial" w:cs="Arial"/>
                <w:bCs/>
                <w:lang w:val="es-ES_tradnl" w:eastAsia="es-MX"/>
              </w:rPr>
              <w:t>Hoy daremos un paso clave en tu formación académica y profesional, adentrándonos en las Intervenciones en el Código Rojo, un conjunto de habilidades y herramientas que pueden marcar la diferencia entre la vida y la muerte en la práctica clínica.</w:t>
            </w:r>
          </w:p>
          <w:p w14:paraId="6F2CAFC0" w14:textId="77777777" w:rsidR="004B3E82" w:rsidRPr="004B3E82" w:rsidRDefault="004B3E82" w:rsidP="004B3E82">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ES_tradnl" w:eastAsia="es-MX"/>
              </w:rPr>
            </w:pPr>
          </w:p>
          <w:p w14:paraId="2C3191E4" w14:textId="77777777" w:rsidR="004B3E82" w:rsidRDefault="004B3E82" w:rsidP="004B3E82">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ES_tradnl" w:eastAsia="es-MX"/>
              </w:rPr>
            </w:pPr>
            <w:r w:rsidRPr="004B3E82">
              <w:rPr>
                <w:rFonts w:ascii="Arial" w:eastAsia="Roboto" w:hAnsi="Arial" w:cs="Arial"/>
                <w:bCs/>
                <w:lang w:val="es-ES_tradnl" w:eastAsia="es-MX"/>
              </w:rPr>
              <w:t>En esta sesión exploraremos el manejo del kit de emergencias obstétricas, el uso del traje antichoque, balón de Bakri y técnicas de taponamiento uterino, además de la administración de fármacos y suturas uterinas.</w:t>
            </w:r>
          </w:p>
          <w:p w14:paraId="0590D2A2" w14:textId="77777777" w:rsidR="004B3E82" w:rsidRPr="004B3E82" w:rsidRDefault="004B3E82" w:rsidP="004B3E82">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ES_tradnl" w:eastAsia="es-MX"/>
              </w:rPr>
            </w:pPr>
          </w:p>
          <w:p w14:paraId="04B6AF93" w14:textId="77777777" w:rsidR="004B3E82" w:rsidRDefault="004B3E82" w:rsidP="004B3E82">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ES_tradnl" w:eastAsia="es-MX"/>
              </w:rPr>
            </w:pPr>
            <w:r w:rsidRPr="004B3E82">
              <w:rPr>
                <w:rFonts w:ascii="Arial" w:eastAsia="Roboto" w:hAnsi="Arial" w:cs="Arial"/>
                <w:bCs/>
                <w:lang w:val="es-ES_tradnl" w:eastAsia="es-MX"/>
              </w:rPr>
              <w:t>Este aprendizaje se construye sobre lo visto en sesiones anteriores —donde analizamos la fisiopatología y el abordaje inicial de la hemorragia— y será la base para las próximas clases, donde perfeccionaremos estrategias de seguimiento y prevención.</w:t>
            </w:r>
          </w:p>
          <w:p w14:paraId="6ACDCE6C" w14:textId="77777777" w:rsidR="004B3E82" w:rsidRPr="004B3E82" w:rsidRDefault="004B3E82" w:rsidP="004B3E82">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ES_tradnl" w:eastAsia="es-MX"/>
              </w:rPr>
            </w:pPr>
          </w:p>
          <w:p w14:paraId="0C0187DC" w14:textId="6F7A4269" w:rsidR="004B3E82" w:rsidRDefault="004B3E82" w:rsidP="004B3E82">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ES_tradnl" w:eastAsia="es-MX"/>
              </w:rPr>
            </w:pPr>
            <w:r w:rsidRPr="004B3E82">
              <w:rPr>
                <w:rFonts w:ascii="Arial" w:eastAsia="Roboto" w:hAnsi="Arial" w:cs="Arial"/>
                <w:bCs/>
                <w:lang w:val="es-ES_tradnl" w:eastAsia="es-MX"/>
              </w:rPr>
              <w:t>Prepárate para fortalecer tu capacidad de respuesta y tu confianza como profesional de la salud.</w:t>
            </w:r>
          </w:p>
          <w:p w14:paraId="02EFBDED" w14:textId="77777777" w:rsidR="00E20B29" w:rsidRPr="00E20B29" w:rsidRDefault="00E20B29" w:rsidP="004B3E82">
            <w:pPr>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ES_tradnl" w:eastAsia="es-MX"/>
              </w:rPr>
            </w:pPr>
          </w:p>
          <w:p w14:paraId="166735C2" w14:textId="1AE7CBF9" w:rsidR="007B610F" w:rsidRPr="007B610F" w:rsidRDefault="004B3E82" w:rsidP="00E20B29">
            <w:pPr>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Pr>
                <w:rFonts w:ascii="Arial" w:eastAsia="Roboto" w:hAnsi="Arial" w:cs="Arial"/>
                <w:bCs/>
                <w:lang w:val="es-ES_tradnl" w:eastAsia="es-MX"/>
              </w:rPr>
              <w:t>Te</w:t>
            </w:r>
            <w:r w:rsidR="00E20B29" w:rsidRPr="00E20B29">
              <w:rPr>
                <w:rFonts w:ascii="Arial" w:eastAsia="Roboto" w:hAnsi="Arial" w:cs="Arial"/>
                <w:bCs/>
                <w:lang w:val="es-ES_tradnl" w:eastAsia="es-MX"/>
              </w:rPr>
              <w:t xml:space="preserve"> invit</w:t>
            </w:r>
            <w:r>
              <w:rPr>
                <w:rFonts w:ascii="Arial" w:eastAsia="Roboto" w:hAnsi="Arial" w:cs="Arial"/>
                <w:bCs/>
                <w:lang w:val="es-ES_tradnl" w:eastAsia="es-MX"/>
              </w:rPr>
              <w:t>amos</w:t>
            </w:r>
            <w:r w:rsidR="00E20B29" w:rsidRPr="00E20B29">
              <w:rPr>
                <w:rFonts w:ascii="Arial" w:eastAsia="Roboto" w:hAnsi="Arial" w:cs="Arial"/>
                <w:bCs/>
                <w:lang w:val="es-ES_tradnl" w:eastAsia="es-MX"/>
              </w:rPr>
              <w:t xml:space="preserve"> a participar activamente en este proceso formativo, con la certeza de que cada conocimiento adquirido contribuirá a </w:t>
            </w:r>
            <w:r>
              <w:rPr>
                <w:rFonts w:ascii="Arial" w:eastAsia="Roboto" w:hAnsi="Arial" w:cs="Arial"/>
                <w:bCs/>
                <w:lang w:val="es-ES_tradnl" w:eastAsia="es-MX"/>
              </w:rPr>
              <w:t>tu</w:t>
            </w:r>
            <w:r w:rsidR="00E20B29" w:rsidRPr="00E20B29">
              <w:rPr>
                <w:rFonts w:ascii="Arial" w:eastAsia="Roboto" w:hAnsi="Arial" w:cs="Arial"/>
                <w:bCs/>
                <w:lang w:val="es-ES_tradnl" w:eastAsia="es-MX"/>
              </w:rPr>
              <w:t xml:space="preserve"> desarrollo académico y profesional, así como a la mejora de la calidad en la atención materna.</w:t>
            </w:r>
          </w:p>
        </w:tc>
      </w:tr>
      <w:tr w:rsidR="00AC4EB9" w:rsidRPr="007B610F" w14:paraId="2E3C2FDF"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6DE57241" w14:textId="77777777" w:rsidR="007B610F" w:rsidRDefault="007B610F" w:rsidP="00CC650B">
            <w:pPr>
              <w:spacing w:after="160" w:line="259" w:lineRule="auto"/>
              <w:rPr>
                <w:rFonts w:ascii="Arial" w:hAnsi="Arial" w:cs="Arial"/>
                <w:b w:val="0"/>
                <w:bCs w:val="0"/>
              </w:rPr>
            </w:pPr>
          </w:p>
          <w:p w14:paraId="0F1AEB42" w14:textId="77777777" w:rsidR="007B610F" w:rsidRDefault="007B610F" w:rsidP="00CC650B">
            <w:pPr>
              <w:spacing w:after="160" w:line="259" w:lineRule="auto"/>
              <w:rPr>
                <w:rFonts w:ascii="Arial" w:hAnsi="Arial" w:cs="Arial"/>
                <w:b w:val="0"/>
                <w:bCs w:val="0"/>
              </w:rPr>
            </w:pPr>
          </w:p>
          <w:p w14:paraId="5FF693F0" w14:textId="77777777" w:rsidR="007B610F" w:rsidRDefault="007B610F" w:rsidP="00CC650B">
            <w:pPr>
              <w:spacing w:after="160" w:line="259" w:lineRule="auto"/>
              <w:rPr>
                <w:rFonts w:ascii="Arial" w:hAnsi="Arial" w:cs="Arial"/>
                <w:b w:val="0"/>
                <w:bCs w:val="0"/>
              </w:rPr>
            </w:pPr>
          </w:p>
          <w:p w14:paraId="614349B7" w14:textId="16C007C3" w:rsidR="009E2580" w:rsidRPr="007B610F" w:rsidRDefault="001957DD" w:rsidP="007B610F">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454C49E5"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sz w:val="22"/>
                <w:szCs w:val="22"/>
                <w:u w:val="single"/>
                <w:shd w:val="clear" w:color="auto" w:fill="FFFFFF"/>
              </w:rPr>
            </w:pPr>
          </w:p>
          <w:p w14:paraId="6D3F3E0B" w14:textId="72CFFEE6" w:rsidR="007B610F" w:rsidRPr="00E20B29" w:rsidRDefault="004B3E82" w:rsidP="00E20B29">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sz w:val="22"/>
                <w:szCs w:val="22"/>
                <w:u w:val="single"/>
                <w:shd w:val="clear" w:color="auto" w:fill="FFFFFF"/>
              </w:rPr>
            </w:pPr>
            <w:r>
              <w:rPr>
                <w:rFonts w:ascii="Arial" w:eastAsia="Roboto" w:hAnsi="Arial" w:cs="Arial"/>
                <w:iCs/>
                <w:color w:val="000000" w:themeColor="text1"/>
                <w:sz w:val="22"/>
                <w:szCs w:val="22"/>
                <w:shd w:val="clear" w:color="auto" w:fill="FFFFFF"/>
              </w:rPr>
              <w:t>Aplicar</w:t>
            </w:r>
            <w:r w:rsidRPr="004B3E82">
              <w:rPr>
                <w:rFonts w:ascii="Arial" w:eastAsia="Roboto" w:hAnsi="Arial" w:cs="Arial"/>
                <w:iCs/>
                <w:color w:val="000000" w:themeColor="text1"/>
                <w:sz w:val="22"/>
                <w:szCs w:val="22"/>
                <w:shd w:val="clear" w:color="auto" w:fill="FFFFFF"/>
              </w:rPr>
              <w:t xml:space="preserve"> de manera segura y oportuna las técnicas y recursos para la atención del Código Rojo </w:t>
            </w:r>
            <w:proofErr w:type="gramStart"/>
            <w:r w:rsidRPr="004B3E82">
              <w:rPr>
                <w:rFonts w:ascii="Arial" w:eastAsia="Roboto" w:hAnsi="Arial" w:cs="Arial"/>
                <w:iCs/>
                <w:color w:val="000000" w:themeColor="text1"/>
                <w:sz w:val="22"/>
                <w:szCs w:val="22"/>
                <w:shd w:val="clear" w:color="auto" w:fill="FFFFFF"/>
              </w:rPr>
              <w:t>obstétrico  integrando</w:t>
            </w:r>
            <w:proofErr w:type="gramEnd"/>
            <w:r w:rsidRPr="004B3E82">
              <w:rPr>
                <w:rFonts w:ascii="Arial" w:eastAsia="Roboto" w:hAnsi="Arial" w:cs="Arial"/>
                <w:iCs/>
                <w:color w:val="000000" w:themeColor="text1"/>
                <w:sz w:val="22"/>
                <w:szCs w:val="22"/>
                <w:shd w:val="clear" w:color="auto" w:fill="FFFFFF"/>
              </w:rPr>
              <w:t xml:space="preserve"> los conocimientos previos de diagnóstico y manejo inicial de la hemorragia obstétrica para optimizar la respuesta clínica y mejorar el pronóstico matern</w:t>
            </w:r>
            <w:r>
              <w:rPr>
                <w:rFonts w:ascii="Arial" w:eastAsia="Roboto" w:hAnsi="Arial" w:cs="Arial"/>
                <w:iCs/>
                <w:color w:val="000000" w:themeColor="text1"/>
                <w:sz w:val="22"/>
                <w:szCs w:val="22"/>
                <w:shd w:val="clear" w:color="auto" w:fill="FFFFFF"/>
              </w:rPr>
              <w:t>o</w:t>
            </w:r>
          </w:p>
        </w:tc>
      </w:tr>
      <w:tr w:rsidR="00AC4EB9" w:rsidRPr="007B610F" w14:paraId="2762821E"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F00AB4" w14:textId="77777777" w:rsidR="007B610F" w:rsidRDefault="007B610F" w:rsidP="007B610F">
            <w:pPr>
              <w:spacing w:after="160" w:line="259" w:lineRule="auto"/>
              <w:jc w:val="center"/>
              <w:rPr>
                <w:rFonts w:ascii="Arial" w:hAnsi="Arial" w:cs="Arial"/>
                <w:b w:val="0"/>
                <w:bCs w:val="0"/>
              </w:rPr>
            </w:pPr>
          </w:p>
          <w:p w14:paraId="312EADC9" w14:textId="77777777" w:rsidR="007B610F" w:rsidRDefault="007B610F" w:rsidP="007B610F">
            <w:pPr>
              <w:spacing w:after="160" w:line="259" w:lineRule="auto"/>
              <w:jc w:val="center"/>
              <w:rPr>
                <w:rFonts w:ascii="Arial" w:hAnsi="Arial" w:cs="Arial"/>
                <w:b w:val="0"/>
                <w:bCs w:val="0"/>
              </w:rPr>
            </w:pPr>
          </w:p>
          <w:p w14:paraId="78013840" w14:textId="52D785A3" w:rsidR="009E2580" w:rsidRPr="007B610F" w:rsidRDefault="00AA3837" w:rsidP="007B610F">
            <w:pPr>
              <w:spacing w:after="160" w:line="259" w:lineRule="auto"/>
              <w:jc w:val="center"/>
              <w:rPr>
                <w:rFonts w:ascii="Arial" w:hAnsi="Arial" w:cs="Arial"/>
              </w:rPr>
            </w:pPr>
            <w:r w:rsidRPr="007B610F">
              <w:rPr>
                <w:rFonts w:ascii="Arial" w:hAnsi="Arial" w:cs="Arial"/>
              </w:rPr>
              <w:t xml:space="preserve">Lecturas y recursos a </w:t>
            </w:r>
            <w:r w:rsidRPr="007B610F">
              <w:rPr>
                <w:rFonts w:ascii="Arial" w:hAnsi="Arial" w:cs="Arial"/>
              </w:rPr>
              <w:lastRenderedPageBreak/>
              <w:t>revisar previo a la sesión</w:t>
            </w:r>
          </w:p>
        </w:tc>
        <w:tc>
          <w:tcPr>
            <w:tcW w:w="8505" w:type="dxa"/>
            <w:shd w:val="clear" w:color="auto" w:fill="auto"/>
          </w:tcPr>
          <w:p w14:paraId="4C5CBB87" w14:textId="5B0D937E" w:rsidR="004B3E82" w:rsidRPr="007B610F" w:rsidRDefault="004B3E82" w:rsidP="004B3E82">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sidRPr="005B3D77">
              <w:rPr>
                <w:rFonts w:ascii="Arial" w:hAnsi="Arial" w:cs="Arial"/>
                <w:b/>
                <w:bCs/>
              </w:rPr>
              <w:lastRenderedPageBreak/>
              <w:t>Documento:</w:t>
            </w:r>
            <w:r w:rsidRPr="007B610F">
              <w:rPr>
                <w:rFonts w:ascii="Arial" w:hAnsi="Arial" w:cs="Arial"/>
              </w:rPr>
              <w:t xml:space="preserve"> </w:t>
            </w:r>
            <w:r>
              <w:rPr>
                <w:rFonts w:ascii="Arial" w:hAnsi="Arial" w:cs="Arial"/>
              </w:rPr>
              <w:t xml:space="preserve">Capitulo 18: “Hemorragia </w:t>
            </w:r>
            <w:proofErr w:type="spellStart"/>
            <w:r>
              <w:rPr>
                <w:rFonts w:ascii="Arial" w:hAnsi="Arial" w:cs="Arial"/>
              </w:rPr>
              <w:t>anteparto</w:t>
            </w:r>
            <w:proofErr w:type="spellEnd"/>
            <w:r>
              <w:rPr>
                <w:rFonts w:ascii="Arial" w:hAnsi="Arial" w:cs="Arial"/>
              </w:rPr>
              <w:t xml:space="preserve"> y postparto”</w:t>
            </w:r>
          </w:p>
          <w:p w14:paraId="1C92FA72" w14:textId="13AF43A9" w:rsidR="004B3E82" w:rsidRDefault="004B3E82" w:rsidP="004B3E82">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sidRPr="005B3D77">
              <w:rPr>
                <w:rFonts w:ascii="Arial" w:hAnsi="Arial" w:cs="Arial"/>
                <w:b/>
                <w:bCs/>
              </w:rPr>
              <w:t>Enlace:</w:t>
            </w:r>
            <w:r w:rsidRPr="007B610F">
              <w:rPr>
                <w:rFonts w:ascii="Arial" w:hAnsi="Arial" w:cs="Arial"/>
              </w:rPr>
              <w:t xml:space="preserve"> </w:t>
            </w:r>
            <w:r w:rsidRPr="004B3E82">
              <w:rPr>
                <w:rFonts w:ascii="Arial" w:hAnsi="Arial" w:cs="Arial"/>
              </w:rPr>
              <w:t>https://drive.google.com/drive/folders/1RWvKfHMMkpECt0fgmyjyNSSxxCYs4N2G?usp=share_link</w:t>
            </w:r>
            <w:r>
              <w:rPr>
                <w:rFonts w:ascii="Arial" w:hAnsi="Arial" w:cs="Arial"/>
              </w:rPr>
              <w:t xml:space="preserve"> </w:t>
            </w:r>
          </w:p>
          <w:p w14:paraId="43CA8ED5" w14:textId="77777777" w:rsidR="004B3E82" w:rsidRDefault="004B3E82" w:rsidP="005B3D7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5B3D77">
              <w:rPr>
                <w:rFonts w:ascii="Arial" w:hAnsi="Arial" w:cs="Arial"/>
                <w:b/>
                <w:bCs/>
              </w:rPr>
              <w:t>Descripción</w:t>
            </w:r>
            <w:r w:rsidRPr="007B610F">
              <w:rPr>
                <w:rFonts w:ascii="Arial" w:hAnsi="Arial" w:cs="Arial"/>
              </w:rPr>
              <w:t xml:space="preserve">: </w:t>
            </w:r>
            <w:r w:rsidRPr="004B3E82">
              <w:rPr>
                <w:rFonts w:ascii="Arial" w:hAnsi="Arial" w:cs="Arial"/>
              </w:rPr>
              <w:t xml:space="preserve">Este capítulo aborda de manera integral las principales causas, mecanismos fisiopatológicos y abordajes clínicos de la hemorragia obstétrica, tanto </w:t>
            </w:r>
            <w:r w:rsidRPr="004B3E82">
              <w:rPr>
                <w:rFonts w:ascii="Arial" w:hAnsi="Arial" w:cs="Arial"/>
              </w:rPr>
              <w:lastRenderedPageBreak/>
              <w:t>antes como después del parto. Se describen entidades como placenta previa, desprendimiento prematuro de placenta y atonía uterina, así como su diagnóstico, manejo inicial y tratamiento definitivo. Además, se incluyen estrategias preventivas, protocolos de respuesta rápida y consideraciones para reducir la morbimortalidad materna, integrando evidencia actual y guías clínicas internacionales.</w:t>
            </w:r>
          </w:p>
          <w:p w14:paraId="66C4CFBD" w14:textId="1FCC206B" w:rsidR="004B3E82" w:rsidRPr="007B610F" w:rsidRDefault="004B3E82" w:rsidP="005B3D77">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D30E3" w:rsidRPr="007B610F" w14:paraId="18596426"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6FEB2E4" w14:textId="77777777" w:rsidR="007B610F" w:rsidRDefault="007B610F" w:rsidP="00CC650B">
            <w:pPr>
              <w:spacing w:after="160" w:line="259" w:lineRule="auto"/>
              <w:rPr>
                <w:rFonts w:ascii="Arial" w:hAnsi="Arial" w:cs="Arial"/>
                <w:b w:val="0"/>
                <w:bCs w:val="0"/>
              </w:rPr>
            </w:pPr>
          </w:p>
          <w:p w14:paraId="09901ACF" w14:textId="77777777" w:rsidR="007B610F" w:rsidRDefault="007B610F" w:rsidP="00CC650B">
            <w:pPr>
              <w:spacing w:after="160" w:line="259" w:lineRule="auto"/>
              <w:rPr>
                <w:rFonts w:ascii="Arial" w:hAnsi="Arial" w:cs="Arial"/>
                <w:b w:val="0"/>
                <w:bCs w:val="0"/>
              </w:rPr>
            </w:pPr>
          </w:p>
          <w:p w14:paraId="416A2F22" w14:textId="77777777" w:rsidR="007B610F" w:rsidRDefault="007B610F" w:rsidP="00CC650B">
            <w:pPr>
              <w:spacing w:after="160" w:line="259" w:lineRule="auto"/>
              <w:rPr>
                <w:rFonts w:ascii="Arial" w:hAnsi="Arial" w:cs="Arial"/>
                <w:b w:val="0"/>
                <w:bCs w:val="0"/>
              </w:rPr>
            </w:pPr>
          </w:p>
          <w:p w14:paraId="0926876D" w14:textId="78612234"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73D4217F" w14:textId="538DD65D" w:rsidR="00AA3837" w:rsidRDefault="00AA3837"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06014">
              <w:rPr>
                <w:rFonts w:ascii="Arial" w:hAnsi="Arial" w:cs="Arial"/>
                <w:b/>
                <w:bCs/>
              </w:rPr>
              <w:t>Título:</w:t>
            </w:r>
            <w:r w:rsidRPr="007B610F">
              <w:rPr>
                <w:rFonts w:ascii="Arial" w:hAnsi="Arial" w:cs="Arial"/>
              </w:rPr>
              <w:t xml:space="preserve"> </w:t>
            </w:r>
            <w:r w:rsidR="004B3E82" w:rsidRPr="004B3E82">
              <w:rPr>
                <w:rFonts w:ascii="Arial" w:hAnsi="Arial" w:cs="Arial"/>
              </w:rPr>
              <w:t>B Lynch</w:t>
            </w:r>
          </w:p>
          <w:p w14:paraId="3502CBFF" w14:textId="0A3BF12B" w:rsidR="00E06014" w:rsidRPr="007B610F" w:rsidRDefault="00E06014"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06014">
              <w:rPr>
                <w:rFonts w:ascii="Arial" w:hAnsi="Arial" w:cs="Arial"/>
                <w:b/>
                <w:bCs/>
              </w:rPr>
              <w:t>Enlace:</w:t>
            </w:r>
            <w:r>
              <w:rPr>
                <w:rFonts w:ascii="Arial" w:hAnsi="Arial" w:cs="Arial"/>
              </w:rPr>
              <w:t xml:space="preserve"> </w:t>
            </w:r>
            <w:r w:rsidR="004B3E82" w:rsidRPr="004B3E82">
              <w:rPr>
                <w:rFonts w:ascii="Arial" w:hAnsi="Arial" w:cs="Arial"/>
              </w:rPr>
              <w:t>https://www.youtube.com/watch?v=zkGmBx31rDk</w:t>
            </w:r>
          </w:p>
          <w:p w14:paraId="1913A6C1" w14:textId="621D9106" w:rsidR="004B3E82" w:rsidRDefault="00AA3837"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06014">
              <w:rPr>
                <w:rFonts w:ascii="Arial" w:hAnsi="Arial" w:cs="Arial"/>
                <w:b/>
                <w:bCs/>
              </w:rPr>
              <w:t>Justificación:</w:t>
            </w:r>
            <w:r w:rsidRPr="007B610F">
              <w:rPr>
                <w:rFonts w:ascii="Arial" w:hAnsi="Arial" w:cs="Arial"/>
              </w:rPr>
              <w:t xml:space="preserve"> </w:t>
            </w:r>
            <w:r w:rsidR="00E06014" w:rsidRPr="00E06014">
              <w:rPr>
                <w:rFonts w:ascii="Arial" w:hAnsi="Arial" w:cs="Arial"/>
              </w:rPr>
              <w:t xml:space="preserve">Este </w:t>
            </w:r>
            <w:r w:rsidR="004B3E82">
              <w:rPr>
                <w:rFonts w:ascii="Arial" w:hAnsi="Arial" w:cs="Arial"/>
              </w:rPr>
              <w:t>video ofrece una demostración clara y práctica de como realizar una sutura B-Lynch en un paciente real</w:t>
            </w:r>
          </w:p>
          <w:p w14:paraId="19F03D2F" w14:textId="5155C2C3" w:rsidR="004B3E82" w:rsidRDefault="004B3E82" w:rsidP="004B3E82">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06014">
              <w:rPr>
                <w:rFonts w:ascii="Arial" w:hAnsi="Arial" w:cs="Arial"/>
                <w:b/>
                <w:bCs/>
              </w:rPr>
              <w:t>Título:</w:t>
            </w:r>
            <w:r w:rsidRPr="007B610F">
              <w:rPr>
                <w:rFonts w:ascii="Arial" w:hAnsi="Arial" w:cs="Arial"/>
              </w:rPr>
              <w:t xml:space="preserve"> </w:t>
            </w:r>
            <w:proofErr w:type="spellStart"/>
            <w:r w:rsidRPr="004B3E82">
              <w:rPr>
                <w:rFonts w:ascii="Arial" w:hAnsi="Arial" w:cs="Arial"/>
              </w:rPr>
              <w:t>Hayman</w:t>
            </w:r>
            <w:proofErr w:type="spellEnd"/>
            <w:r w:rsidRPr="004B3E82">
              <w:rPr>
                <w:rFonts w:ascii="Arial" w:hAnsi="Arial" w:cs="Arial"/>
              </w:rPr>
              <w:t xml:space="preserve"> suturas. </w:t>
            </w:r>
            <w:proofErr w:type="spellStart"/>
            <w:r w:rsidRPr="004B3E82">
              <w:rPr>
                <w:rFonts w:ascii="Arial" w:hAnsi="Arial" w:cs="Arial"/>
              </w:rPr>
              <w:t>Hayman</w:t>
            </w:r>
            <w:proofErr w:type="spellEnd"/>
            <w:r w:rsidRPr="004B3E82">
              <w:rPr>
                <w:rFonts w:ascii="Arial" w:hAnsi="Arial" w:cs="Arial"/>
              </w:rPr>
              <w:t xml:space="preserve"> Suture</w:t>
            </w:r>
          </w:p>
          <w:p w14:paraId="3067EAD0" w14:textId="769F12C6" w:rsidR="004B3E82" w:rsidRPr="007B610F" w:rsidRDefault="004B3E82" w:rsidP="004B3E82">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06014">
              <w:rPr>
                <w:rFonts w:ascii="Arial" w:hAnsi="Arial" w:cs="Arial"/>
                <w:b/>
                <w:bCs/>
              </w:rPr>
              <w:t>Enlace:</w:t>
            </w:r>
            <w:r>
              <w:rPr>
                <w:rFonts w:ascii="Arial" w:hAnsi="Arial" w:cs="Arial"/>
              </w:rPr>
              <w:t xml:space="preserve"> </w:t>
            </w:r>
            <w:r w:rsidRPr="004B3E82">
              <w:rPr>
                <w:rFonts w:ascii="Arial" w:hAnsi="Arial" w:cs="Arial"/>
              </w:rPr>
              <w:t>https://www.youtube.com/watch?v=cGg1UmLNx80</w:t>
            </w:r>
          </w:p>
          <w:p w14:paraId="5748A11B" w14:textId="2B15842E" w:rsidR="004B3E82" w:rsidRPr="007B610F" w:rsidRDefault="004B3E82"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06014">
              <w:rPr>
                <w:rFonts w:ascii="Arial" w:hAnsi="Arial" w:cs="Arial"/>
                <w:b/>
                <w:bCs/>
              </w:rPr>
              <w:t>Justificación:</w:t>
            </w:r>
            <w:r w:rsidRPr="007B610F">
              <w:rPr>
                <w:rFonts w:ascii="Arial" w:hAnsi="Arial" w:cs="Arial"/>
              </w:rPr>
              <w:t xml:space="preserve"> </w:t>
            </w:r>
            <w:r w:rsidRPr="00E06014">
              <w:rPr>
                <w:rFonts w:ascii="Arial" w:hAnsi="Arial" w:cs="Arial"/>
              </w:rPr>
              <w:t xml:space="preserve">Este </w:t>
            </w:r>
            <w:r>
              <w:rPr>
                <w:rFonts w:ascii="Arial" w:hAnsi="Arial" w:cs="Arial"/>
              </w:rPr>
              <w:t xml:space="preserve">video ofrece una demostración clara y práctica de como realizar una sutura </w:t>
            </w:r>
            <w:proofErr w:type="spellStart"/>
            <w:r>
              <w:rPr>
                <w:rFonts w:ascii="Arial" w:hAnsi="Arial" w:cs="Arial"/>
              </w:rPr>
              <w:t>Hayman</w:t>
            </w:r>
            <w:proofErr w:type="spellEnd"/>
            <w:r>
              <w:rPr>
                <w:rFonts w:ascii="Arial" w:hAnsi="Arial" w:cs="Arial"/>
              </w:rPr>
              <w:t xml:space="preserve"> en un paciente real</w:t>
            </w:r>
          </w:p>
        </w:tc>
      </w:tr>
      <w:tr w:rsidR="008D30E3" w:rsidRPr="007B610F" w14:paraId="61E9D620"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08CC85" w14:textId="77777777" w:rsidR="007B610F" w:rsidRDefault="007B610F" w:rsidP="00CC650B">
            <w:pPr>
              <w:spacing w:after="160" w:line="259" w:lineRule="auto"/>
              <w:rPr>
                <w:rFonts w:ascii="Arial" w:hAnsi="Arial" w:cs="Arial"/>
                <w:b w:val="0"/>
                <w:bCs w:val="0"/>
              </w:rPr>
            </w:pPr>
          </w:p>
          <w:p w14:paraId="705222A6" w14:textId="77777777" w:rsidR="007B610F" w:rsidRDefault="007B610F" w:rsidP="00CC650B">
            <w:pPr>
              <w:spacing w:after="160" w:line="259" w:lineRule="auto"/>
              <w:rPr>
                <w:rFonts w:ascii="Arial" w:hAnsi="Arial" w:cs="Arial"/>
                <w:b w:val="0"/>
                <w:bCs w:val="0"/>
              </w:rPr>
            </w:pPr>
          </w:p>
          <w:p w14:paraId="3863C964" w14:textId="2B9AE50E"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6D9420FE" w14:textId="2CB26349" w:rsidR="00AA3837" w:rsidRPr="007B610F" w:rsidRDefault="00AA3837"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5B91D405" w14:textId="77777777" w:rsidR="004B3E82" w:rsidRPr="004B3E82" w:rsidRDefault="004B3E82" w:rsidP="00E06014">
            <w:pPr>
              <w:pStyle w:val="Prrafodelista"/>
              <w:numPr>
                <w:ilvl w:val="0"/>
                <w:numId w:val="31"/>
              </w:numPr>
              <w:jc w:val="both"/>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4B3E82">
              <w:rPr>
                <w:rFonts w:ascii="Segoe UI" w:hAnsi="Segoe UI" w:cs="Segoe UI"/>
                <w:color w:val="212121"/>
                <w:shd w:val="clear" w:color="auto" w:fill="FFFFFF"/>
              </w:rPr>
              <w:t>Matsubara</w:t>
            </w:r>
            <w:proofErr w:type="spellEnd"/>
            <w:r w:rsidRPr="004B3E82">
              <w:rPr>
                <w:rFonts w:ascii="Segoe UI" w:hAnsi="Segoe UI" w:cs="Segoe UI"/>
                <w:color w:val="212121"/>
                <w:shd w:val="clear" w:color="auto" w:fill="FFFFFF"/>
              </w:rPr>
              <w:t xml:space="preserve"> S. Pereira uterine </w:t>
            </w:r>
            <w:proofErr w:type="spellStart"/>
            <w:r w:rsidRPr="004B3E82">
              <w:rPr>
                <w:rFonts w:ascii="Segoe UI" w:hAnsi="Segoe UI" w:cs="Segoe UI"/>
                <w:color w:val="212121"/>
                <w:shd w:val="clear" w:color="auto" w:fill="FFFFFF"/>
              </w:rPr>
              <w:t>compression</w:t>
            </w:r>
            <w:proofErr w:type="spellEnd"/>
            <w:r w:rsidRPr="004B3E82">
              <w:rPr>
                <w:rFonts w:ascii="Segoe UI" w:hAnsi="Segoe UI" w:cs="Segoe UI"/>
                <w:color w:val="212121"/>
                <w:shd w:val="clear" w:color="auto" w:fill="FFFFFF"/>
              </w:rPr>
              <w:t xml:space="preserve"> suture: </w:t>
            </w:r>
            <w:proofErr w:type="spellStart"/>
            <w:r w:rsidRPr="004B3E82">
              <w:rPr>
                <w:rFonts w:ascii="Segoe UI" w:hAnsi="Segoe UI" w:cs="Segoe UI"/>
                <w:color w:val="212121"/>
                <w:shd w:val="clear" w:color="auto" w:fill="FFFFFF"/>
              </w:rPr>
              <w:t>Visiting</w:t>
            </w:r>
            <w:proofErr w:type="spellEnd"/>
            <w:r w:rsidRPr="004B3E82">
              <w:rPr>
                <w:rFonts w:ascii="Segoe UI" w:hAnsi="Segoe UI" w:cs="Segoe UI"/>
                <w:color w:val="212121"/>
                <w:shd w:val="clear" w:color="auto" w:fill="FFFFFF"/>
              </w:rPr>
              <w:t xml:space="preserve"> </w:t>
            </w:r>
            <w:proofErr w:type="spellStart"/>
            <w:r w:rsidRPr="004B3E82">
              <w:rPr>
                <w:rFonts w:ascii="Segoe UI" w:hAnsi="Segoe UI" w:cs="Segoe UI"/>
                <w:color w:val="212121"/>
                <w:shd w:val="clear" w:color="auto" w:fill="FFFFFF"/>
              </w:rPr>
              <w:t>old</w:t>
            </w:r>
            <w:proofErr w:type="spellEnd"/>
            <w:r w:rsidRPr="004B3E82">
              <w:rPr>
                <w:rFonts w:ascii="Segoe UI" w:hAnsi="Segoe UI" w:cs="Segoe UI"/>
                <w:color w:val="212121"/>
                <w:shd w:val="clear" w:color="auto" w:fill="FFFFFF"/>
              </w:rPr>
              <w:t xml:space="preserve">, </w:t>
            </w:r>
            <w:proofErr w:type="spellStart"/>
            <w:r w:rsidRPr="004B3E82">
              <w:rPr>
                <w:rFonts w:ascii="Segoe UI" w:hAnsi="Segoe UI" w:cs="Segoe UI"/>
                <w:color w:val="212121"/>
                <w:shd w:val="clear" w:color="auto" w:fill="FFFFFF"/>
              </w:rPr>
              <w:t>learn</w:t>
            </w:r>
            <w:proofErr w:type="spellEnd"/>
            <w:r w:rsidRPr="004B3E82">
              <w:rPr>
                <w:rFonts w:ascii="Segoe UI" w:hAnsi="Segoe UI" w:cs="Segoe UI"/>
                <w:color w:val="212121"/>
                <w:shd w:val="clear" w:color="auto" w:fill="FFFFFF"/>
              </w:rPr>
              <w:t xml:space="preserve"> new. </w:t>
            </w:r>
            <w:proofErr w:type="spellStart"/>
            <w:r w:rsidRPr="004B3E82">
              <w:rPr>
                <w:rFonts w:ascii="Segoe UI" w:hAnsi="Segoe UI" w:cs="Segoe UI"/>
                <w:color w:val="212121"/>
                <w:shd w:val="clear" w:color="auto" w:fill="FFFFFF"/>
              </w:rPr>
              <w:t>Eur</w:t>
            </w:r>
            <w:proofErr w:type="spellEnd"/>
            <w:r w:rsidRPr="004B3E82">
              <w:rPr>
                <w:rFonts w:ascii="Segoe UI" w:hAnsi="Segoe UI" w:cs="Segoe UI"/>
                <w:color w:val="212121"/>
                <w:shd w:val="clear" w:color="auto" w:fill="FFFFFF"/>
              </w:rPr>
              <w:t xml:space="preserve"> J </w:t>
            </w:r>
            <w:proofErr w:type="spellStart"/>
            <w:r w:rsidRPr="004B3E82">
              <w:rPr>
                <w:rFonts w:ascii="Segoe UI" w:hAnsi="Segoe UI" w:cs="Segoe UI"/>
                <w:color w:val="212121"/>
                <w:shd w:val="clear" w:color="auto" w:fill="FFFFFF"/>
              </w:rPr>
              <w:t>Obstet</w:t>
            </w:r>
            <w:proofErr w:type="spellEnd"/>
            <w:r w:rsidRPr="004B3E82">
              <w:rPr>
                <w:rFonts w:ascii="Segoe UI" w:hAnsi="Segoe UI" w:cs="Segoe UI"/>
                <w:color w:val="212121"/>
                <w:shd w:val="clear" w:color="auto" w:fill="FFFFFF"/>
              </w:rPr>
              <w:t xml:space="preserve"> </w:t>
            </w:r>
            <w:proofErr w:type="spellStart"/>
            <w:r w:rsidRPr="004B3E82">
              <w:rPr>
                <w:rFonts w:ascii="Segoe UI" w:hAnsi="Segoe UI" w:cs="Segoe UI"/>
                <w:color w:val="212121"/>
                <w:shd w:val="clear" w:color="auto" w:fill="FFFFFF"/>
              </w:rPr>
              <w:t>Gynecol</w:t>
            </w:r>
            <w:proofErr w:type="spellEnd"/>
            <w:r w:rsidRPr="004B3E82">
              <w:rPr>
                <w:rFonts w:ascii="Segoe UI" w:hAnsi="Segoe UI" w:cs="Segoe UI"/>
                <w:color w:val="212121"/>
                <w:shd w:val="clear" w:color="auto" w:fill="FFFFFF"/>
              </w:rPr>
              <w:t xml:space="preserve"> </w:t>
            </w:r>
            <w:proofErr w:type="spellStart"/>
            <w:r w:rsidRPr="004B3E82">
              <w:rPr>
                <w:rFonts w:ascii="Segoe UI" w:hAnsi="Segoe UI" w:cs="Segoe UI"/>
                <w:color w:val="212121"/>
                <w:shd w:val="clear" w:color="auto" w:fill="FFFFFF"/>
              </w:rPr>
              <w:t>Reprod</w:t>
            </w:r>
            <w:proofErr w:type="spellEnd"/>
            <w:r w:rsidRPr="004B3E82">
              <w:rPr>
                <w:rFonts w:ascii="Segoe UI" w:hAnsi="Segoe UI" w:cs="Segoe UI"/>
                <w:color w:val="212121"/>
                <w:shd w:val="clear" w:color="auto" w:fill="FFFFFF"/>
              </w:rPr>
              <w:t xml:space="preserve"> Biol. 2022 </w:t>
            </w:r>
            <w:proofErr w:type="gramStart"/>
            <w:r w:rsidRPr="004B3E82">
              <w:rPr>
                <w:rFonts w:ascii="Segoe UI" w:hAnsi="Segoe UI" w:cs="Segoe UI"/>
                <w:color w:val="212121"/>
                <w:shd w:val="clear" w:color="auto" w:fill="FFFFFF"/>
              </w:rPr>
              <w:t>Oct;277:122</w:t>
            </w:r>
            <w:proofErr w:type="gramEnd"/>
            <w:r w:rsidRPr="004B3E82">
              <w:rPr>
                <w:rFonts w:ascii="Segoe UI" w:hAnsi="Segoe UI" w:cs="Segoe UI"/>
                <w:color w:val="212121"/>
                <w:shd w:val="clear" w:color="auto" w:fill="FFFFFF"/>
              </w:rPr>
              <w:t xml:space="preserve">-123. </w:t>
            </w:r>
            <w:proofErr w:type="spellStart"/>
            <w:r w:rsidRPr="004B3E82">
              <w:rPr>
                <w:rFonts w:ascii="Segoe UI" w:hAnsi="Segoe UI" w:cs="Segoe UI"/>
                <w:color w:val="212121"/>
                <w:shd w:val="clear" w:color="auto" w:fill="FFFFFF"/>
              </w:rPr>
              <w:t>doi</w:t>
            </w:r>
            <w:proofErr w:type="spellEnd"/>
            <w:r w:rsidRPr="004B3E82">
              <w:rPr>
                <w:rFonts w:ascii="Segoe UI" w:hAnsi="Segoe UI" w:cs="Segoe UI"/>
                <w:color w:val="212121"/>
                <w:shd w:val="clear" w:color="auto" w:fill="FFFFFF"/>
              </w:rPr>
              <w:t xml:space="preserve">: 10.1016/j.ejogrb.2022.08.020. </w:t>
            </w:r>
            <w:proofErr w:type="spellStart"/>
            <w:r w:rsidRPr="004B3E82">
              <w:rPr>
                <w:rFonts w:ascii="Segoe UI" w:hAnsi="Segoe UI" w:cs="Segoe UI"/>
                <w:color w:val="212121"/>
                <w:shd w:val="clear" w:color="auto" w:fill="FFFFFF"/>
              </w:rPr>
              <w:t>Epub</w:t>
            </w:r>
            <w:proofErr w:type="spellEnd"/>
            <w:r w:rsidRPr="004B3E82">
              <w:rPr>
                <w:rFonts w:ascii="Segoe UI" w:hAnsi="Segoe UI" w:cs="Segoe UI"/>
                <w:color w:val="212121"/>
                <w:shd w:val="clear" w:color="auto" w:fill="FFFFFF"/>
              </w:rPr>
              <w:t xml:space="preserve"> 2022 </w:t>
            </w:r>
            <w:proofErr w:type="spellStart"/>
            <w:r w:rsidRPr="004B3E82">
              <w:rPr>
                <w:rFonts w:ascii="Segoe UI" w:hAnsi="Segoe UI" w:cs="Segoe UI"/>
                <w:color w:val="212121"/>
                <w:shd w:val="clear" w:color="auto" w:fill="FFFFFF"/>
              </w:rPr>
              <w:t>Sep</w:t>
            </w:r>
            <w:proofErr w:type="spellEnd"/>
            <w:r w:rsidRPr="004B3E82">
              <w:rPr>
                <w:rFonts w:ascii="Segoe UI" w:hAnsi="Segoe UI" w:cs="Segoe UI"/>
                <w:color w:val="212121"/>
                <w:shd w:val="clear" w:color="auto" w:fill="FFFFFF"/>
              </w:rPr>
              <w:t xml:space="preserve"> 1. PMID: 36064488.</w:t>
            </w:r>
          </w:p>
          <w:p w14:paraId="76857137" w14:textId="1B01C2AF" w:rsidR="00137D13" w:rsidRPr="004B3E82" w:rsidRDefault="004B3E82" w:rsidP="004B3E82">
            <w:pPr>
              <w:pStyle w:val="Prrafodelista"/>
              <w:numPr>
                <w:ilvl w:val="0"/>
                <w:numId w:val="31"/>
              </w:num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4B3E82">
              <w:rPr>
                <w:rFonts w:ascii="Arial" w:hAnsi="Arial" w:cs="Arial"/>
              </w:rPr>
              <w:t xml:space="preserve">ACOG PRACTICE BULLETIN No.76. </w:t>
            </w:r>
            <w:proofErr w:type="spellStart"/>
            <w:r w:rsidRPr="004B3E82">
              <w:rPr>
                <w:rFonts w:ascii="Arial" w:hAnsi="Arial" w:cs="Arial"/>
              </w:rPr>
              <w:t>Postpartum</w:t>
            </w:r>
            <w:proofErr w:type="spellEnd"/>
            <w:r w:rsidRPr="004B3E82">
              <w:rPr>
                <w:rFonts w:ascii="Arial" w:hAnsi="Arial" w:cs="Arial"/>
              </w:rPr>
              <w:t xml:space="preserve"> </w:t>
            </w:r>
            <w:proofErr w:type="spellStart"/>
            <w:r w:rsidRPr="004B3E82">
              <w:rPr>
                <w:rFonts w:ascii="Arial" w:hAnsi="Arial" w:cs="Arial"/>
              </w:rPr>
              <w:t>Hemorrhage</w:t>
            </w:r>
            <w:proofErr w:type="spellEnd"/>
            <w:r w:rsidRPr="004B3E82">
              <w:rPr>
                <w:rFonts w:ascii="Arial" w:hAnsi="Arial" w:cs="Arial"/>
              </w:rPr>
              <w:t xml:space="preserve">. </w:t>
            </w:r>
            <w:proofErr w:type="spellStart"/>
            <w:r w:rsidRPr="004B3E82">
              <w:rPr>
                <w:rFonts w:ascii="Arial" w:hAnsi="Arial" w:cs="Arial"/>
              </w:rPr>
              <w:t>Clinical</w:t>
            </w:r>
            <w:proofErr w:type="spellEnd"/>
            <w:r w:rsidRPr="004B3E82">
              <w:rPr>
                <w:rFonts w:ascii="Arial" w:hAnsi="Arial" w:cs="Arial"/>
              </w:rPr>
              <w:t xml:space="preserve"> </w:t>
            </w:r>
            <w:proofErr w:type="spellStart"/>
            <w:r w:rsidRPr="004B3E82">
              <w:rPr>
                <w:rFonts w:ascii="Arial" w:hAnsi="Arial" w:cs="Arial"/>
              </w:rPr>
              <w:t>management</w:t>
            </w:r>
            <w:proofErr w:type="spellEnd"/>
            <w:r w:rsidRPr="004B3E82">
              <w:rPr>
                <w:rFonts w:ascii="Arial" w:hAnsi="Arial" w:cs="Arial"/>
              </w:rPr>
              <w:t xml:space="preserve"> </w:t>
            </w:r>
            <w:proofErr w:type="spellStart"/>
            <w:r w:rsidRPr="004B3E82">
              <w:rPr>
                <w:rFonts w:ascii="Arial" w:hAnsi="Arial" w:cs="Arial"/>
              </w:rPr>
              <w:t>guidelines</w:t>
            </w:r>
            <w:proofErr w:type="spellEnd"/>
            <w:r w:rsidRPr="004B3E82">
              <w:rPr>
                <w:rFonts w:ascii="Arial" w:hAnsi="Arial" w:cs="Arial"/>
              </w:rPr>
              <w:t xml:space="preserve"> </w:t>
            </w:r>
            <w:proofErr w:type="spellStart"/>
            <w:r w:rsidRPr="004B3E82">
              <w:rPr>
                <w:rFonts w:ascii="Arial" w:hAnsi="Arial" w:cs="Arial"/>
              </w:rPr>
              <w:t>for</w:t>
            </w:r>
            <w:proofErr w:type="spellEnd"/>
            <w:r w:rsidRPr="004B3E82">
              <w:rPr>
                <w:rFonts w:ascii="Arial" w:hAnsi="Arial" w:cs="Arial"/>
              </w:rPr>
              <w:t xml:space="preserve"> </w:t>
            </w:r>
            <w:proofErr w:type="spellStart"/>
            <w:r w:rsidRPr="004B3E82">
              <w:rPr>
                <w:rFonts w:ascii="Arial" w:hAnsi="Arial" w:cs="Arial"/>
              </w:rPr>
              <w:t>obstetrician-gynecologists</w:t>
            </w:r>
            <w:proofErr w:type="spellEnd"/>
            <w:r w:rsidRPr="004B3E82">
              <w:rPr>
                <w:rFonts w:ascii="Arial" w:hAnsi="Arial" w:cs="Arial"/>
              </w:rPr>
              <w:t xml:space="preserve">. </w:t>
            </w:r>
            <w:proofErr w:type="spellStart"/>
            <w:r w:rsidRPr="004B3E82">
              <w:rPr>
                <w:rFonts w:ascii="Arial" w:hAnsi="Arial" w:cs="Arial"/>
              </w:rPr>
              <w:t>Obstet</w:t>
            </w:r>
            <w:proofErr w:type="spellEnd"/>
            <w:r w:rsidRPr="004B3E82">
              <w:rPr>
                <w:rFonts w:ascii="Arial" w:hAnsi="Arial" w:cs="Arial"/>
              </w:rPr>
              <w:t xml:space="preserve"> </w:t>
            </w:r>
            <w:proofErr w:type="spellStart"/>
            <w:r w:rsidRPr="004B3E82">
              <w:rPr>
                <w:rFonts w:ascii="Arial" w:hAnsi="Arial" w:cs="Arial"/>
              </w:rPr>
              <w:t>Gynecol</w:t>
            </w:r>
            <w:proofErr w:type="spellEnd"/>
            <w:r w:rsidRPr="004B3E82">
              <w:rPr>
                <w:rFonts w:ascii="Arial" w:hAnsi="Arial" w:cs="Arial"/>
              </w:rPr>
              <w:t>. 2006</w:t>
            </w:r>
          </w:p>
          <w:p w14:paraId="6A80498B" w14:textId="77777777" w:rsidR="004B3E82" w:rsidRDefault="004B3E82" w:rsidP="00E06014">
            <w:pPr>
              <w:pStyle w:val="Prrafodelista"/>
              <w:numPr>
                <w:ilvl w:val="0"/>
                <w:numId w:val="31"/>
              </w:numPr>
              <w:jc w:val="both"/>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4B3E82">
              <w:rPr>
                <w:rFonts w:ascii="Arial" w:hAnsi="Arial" w:cs="Arial"/>
              </w:rPr>
              <w:t>Gonzalez</w:t>
            </w:r>
            <w:proofErr w:type="spellEnd"/>
            <w:r w:rsidRPr="004B3E82">
              <w:rPr>
                <w:rFonts w:ascii="Arial" w:hAnsi="Arial" w:cs="Arial"/>
              </w:rPr>
              <w:t xml:space="preserve">-Brown V, Schneider P. </w:t>
            </w:r>
            <w:proofErr w:type="spellStart"/>
            <w:r w:rsidRPr="004B3E82">
              <w:rPr>
                <w:rFonts w:ascii="Arial" w:hAnsi="Arial" w:cs="Arial"/>
              </w:rPr>
              <w:t>Prevention</w:t>
            </w:r>
            <w:proofErr w:type="spellEnd"/>
            <w:r w:rsidRPr="004B3E82">
              <w:rPr>
                <w:rFonts w:ascii="Arial" w:hAnsi="Arial" w:cs="Arial"/>
              </w:rPr>
              <w:t xml:space="preserve"> </w:t>
            </w:r>
            <w:proofErr w:type="spellStart"/>
            <w:r w:rsidRPr="004B3E82">
              <w:rPr>
                <w:rFonts w:ascii="Arial" w:hAnsi="Arial" w:cs="Arial"/>
              </w:rPr>
              <w:t>of</w:t>
            </w:r>
            <w:proofErr w:type="spellEnd"/>
            <w:r w:rsidRPr="004B3E82">
              <w:rPr>
                <w:rFonts w:ascii="Arial" w:hAnsi="Arial" w:cs="Arial"/>
              </w:rPr>
              <w:t xml:space="preserve"> </w:t>
            </w:r>
            <w:proofErr w:type="spellStart"/>
            <w:r w:rsidRPr="004B3E82">
              <w:rPr>
                <w:rFonts w:ascii="Arial" w:hAnsi="Arial" w:cs="Arial"/>
              </w:rPr>
              <w:t>postpartum</w:t>
            </w:r>
            <w:proofErr w:type="spellEnd"/>
            <w:r w:rsidRPr="004B3E82">
              <w:rPr>
                <w:rFonts w:ascii="Arial" w:hAnsi="Arial" w:cs="Arial"/>
              </w:rPr>
              <w:t xml:space="preserve"> </w:t>
            </w:r>
            <w:proofErr w:type="spellStart"/>
            <w:r w:rsidRPr="004B3E82">
              <w:rPr>
                <w:rFonts w:ascii="Arial" w:hAnsi="Arial" w:cs="Arial"/>
              </w:rPr>
              <w:t>hemorrhage</w:t>
            </w:r>
            <w:proofErr w:type="spellEnd"/>
            <w:r w:rsidRPr="004B3E82">
              <w:rPr>
                <w:rFonts w:ascii="Arial" w:hAnsi="Arial" w:cs="Arial"/>
              </w:rPr>
              <w:t xml:space="preserve">. Semin Fetal Neonatal </w:t>
            </w:r>
            <w:proofErr w:type="spellStart"/>
            <w:r w:rsidRPr="004B3E82">
              <w:rPr>
                <w:rFonts w:ascii="Arial" w:hAnsi="Arial" w:cs="Arial"/>
              </w:rPr>
              <w:t>Med</w:t>
            </w:r>
            <w:proofErr w:type="spellEnd"/>
            <w:r w:rsidRPr="004B3E82">
              <w:rPr>
                <w:rFonts w:ascii="Arial" w:hAnsi="Arial" w:cs="Arial"/>
              </w:rPr>
              <w:t xml:space="preserve">. 2020. </w:t>
            </w:r>
          </w:p>
          <w:p w14:paraId="4608FD4A" w14:textId="0DD42EF7" w:rsidR="008D30E3" w:rsidRPr="00E06014" w:rsidRDefault="004B3E82" w:rsidP="00E06014">
            <w:pPr>
              <w:pStyle w:val="Prrafodelista"/>
              <w:numPr>
                <w:ilvl w:val="0"/>
                <w:numId w:val="31"/>
              </w:num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4B3E82">
              <w:rPr>
                <w:rFonts w:ascii="Arial" w:hAnsi="Arial" w:cs="Arial"/>
              </w:rPr>
              <w:t xml:space="preserve">ACOG </w:t>
            </w:r>
            <w:proofErr w:type="spellStart"/>
            <w:r w:rsidRPr="004B3E82">
              <w:rPr>
                <w:rFonts w:ascii="Arial" w:hAnsi="Arial" w:cs="Arial"/>
              </w:rPr>
              <w:t>Practice</w:t>
            </w:r>
            <w:proofErr w:type="spellEnd"/>
            <w:r w:rsidRPr="004B3E82">
              <w:rPr>
                <w:rFonts w:ascii="Arial" w:hAnsi="Arial" w:cs="Arial"/>
              </w:rPr>
              <w:t xml:space="preserve"> </w:t>
            </w:r>
            <w:proofErr w:type="spellStart"/>
            <w:r w:rsidRPr="004B3E82">
              <w:rPr>
                <w:rFonts w:ascii="Arial" w:hAnsi="Arial" w:cs="Arial"/>
              </w:rPr>
              <w:t>Bulletin</w:t>
            </w:r>
            <w:proofErr w:type="spellEnd"/>
            <w:r w:rsidRPr="004B3E82">
              <w:rPr>
                <w:rFonts w:ascii="Arial" w:hAnsi="Arial" w:cs="Arial"/>
              </w:rPr>
              <w:t xml:space="preserve">. No. 183. </w:t>
            </w:r>
            <w:proofErr w:type="spellStart"/>
            <w:r w:rsidRPr="004B3E82">
              <w:rPr>
                <w:rFonts w:ascii="Arial" w:hAnsi="Arial" w:cs="Arial"/>
              </w:rPr>
              <w:t>Postpartum</w:t>
            </w:r>
            <w:proofErr w:type="spellEnd"/>
            <w:r w:rsidRPr="004B3E82">
              <w:rPr>
                <w:rFonts w:ascii="Arial" w:hAnsi="Arial" w:cs="Arial"/>
              </w:rPr>
              <w:t xml:space="preserve"> </w:t>
            </w:r>
            <w:proofErr w:type="spellStart"/>
            <w:r w:rsidRPr="004B3E82">
              <w:rPr>
                <w:rFonts w:ascii="Arial" w:hAnsi="Arial" w:cs="Arial"/>
              </w:rPr>
              <w:t>Hemorrhage</w:t>
            </w:r>
            <w:proofErr w:type="spellEnd"/>
            <w:r w:rsidRPr="004B3E82">
              <w:rPr>
                <w:rFonts w:ascii="Arial" w:hAnsi="Arial" w:cs="Arial"/>
              </w:rPr>
              <w:t xml:space="preserve">. </w:t>
            </w:r>
            <w:proofErr w:type="spellStart"/>
            <w:r w:rsidRPr="004B3E82">
              <w:rPr>
                <w:rFonts w:ascii="Arial" w:hAnsi="Arial" w:cs="Arial"/>
              </w:rPr>
              <w:t>The</w:t>
            </w:r>
            <w:proofErr w:type="spellEnd"/>
            <w:r w:rsidRPr="004B3E82">
              <w:rPr>
                <w:rFonts w:ascii="Arial" w:hAnsi="Arial" w:cs="Arial"/>
              </w:rPr>
              <w:t xml:space="preserve"> American </w:t>
            </w:r>
            <w:proofErr w:type="spellStart"/>
            <w:r w:rsidRPr="004B3E82">
              <w:rPr>
                <w:rFonts w:ascii="Arial" w:hAnsi="Arial" w:cs="Arial"/>
              </w:rPr>
              <w:t>College</w:t>
            </w:r>
            <w:proofErr w:type="spellEnd"/>
            <w:r w:rsidRPr="004B3E82">
              <w:rPr>
                <w:rFonts w:ascii="Arial" w:hAnsi="Arial" w:cs="Arial"/>
              </w:rPr>
              <w:t xml:space="preserve"> </w:t>
            </w:r>
            <w:proofErr w:type="spellStart"/>
            <w:r w:rsidRPr="004B3E82">
              <w:rPr>
                <w:rFonts w:ascii="Arial" w:hAnsi="Arial" w:cs="Arial"/>
              </w:rPr>
              <w:t>of</w:t>
            </w:r>
            <w:proofErr w:type="spellEnd"/>
            <w:r w:rsidRPr="004B3E82">
              <w:rPr>
                <w:rFonts w:ascii="Arial" w:hAnsi="Arial" w:cs="Arial"/>
              </w:rPr>
              <w:t xml:space="preserve"> </w:t>
            </w:r>
            <w:proofErr w:type="spellStart"/>
            <w:r w:rsidRPr="004B3E82">
              <w:rPr>
                <w:rFonts w:ascii="Arial" w:hAnsi="Arial" w:cs="Arial"/>
              </w:rPr>
              <w:t>Obstetricians</w:t>
            </w:r>
            <w:proofErr w:type="spellEnd"/>
            <w:r w:rsidRPr="004B3E82">
              <w:rPr>
                <w:rFonts w:ascii="Arial" w:hAnsi="Arial" w:cs="Arial"/>
              </w:rPr>
              <w:t xml:space="preserve"> and </w:t>
            </w:r>
            <w:proofErr w:type="spellStart"/>
            <w:r w:rsidRPr="004B3E82">
              <w:rPr>
                <w:rFonts w:ascii="Arial" w:hAnsi="Arial" w:cs="Arial"/>
              </w:rPr>
              <w:t>Gynecologists</w:t>
            </w:r>
            <w:proofErr w:type="spellEnd"/>
            <w:r w:rsidRPr="004B3E82">
              <w:rPr>
                <w:rFonts w:ascii="Arial" w:hAnsi="Arial" w:cs="Arial"/>
              </w:rPr>
              <w:t>. Oct 2017.</w:t>
            </w:r>
          </w:p>
        </w:tc>
      </w:tr>
      <w:tr w:rsidR="00696EDC" w:rsidRPr="007B610F" w14:paraId="24C1F5FD"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05FF250" w14:textId="77777777" w:rsidR="007B610F" w:rsidRDefault="007B610F" w:rsidP="00656577">
            <w:pPr>
              <w:spacing w:after="160" w:line="259" w:lineRule="auto"/>
              <w:rPr>
                <w:rFonts w:ascii="Arial" w:hAnsi="Arial" w:cs="Arial"/>
                <w:b w:val="0"/>
                <w:bCs w:val="0"/>
              </w:rPr>
            </w:pPr>
          </w:p>
          <w:p w14:paraId="112EF8A5" w14:textId="77777777" w:rsidR="007B610F" w:rsidRDefault="007B610F" w:rsidP="00656577">
            <w:pPr>
              <w:spacing w:after="160" w:line="259" w:lineRule="auto"/>
              <w:rPr>
                <w:rFonts w:ascii="Arial" w:hAnsi="Arial" w:cs="Arial"/>
                <w:b w:val="0"/>
                <w:bCs w:val="0"/>
              </w:rPr>
            </w:pPr>
          </w:p>
          <w:p w14:paraId="3BC789EB" w14:textId="77777777" w:rsidR="007B610F" w:rsidRDefault="007B610F" w:rsidP="00656577">
            <w:pPr>
              <w:spacing w:after="160" w:line="259" w:lineRule="auto"/>
              <w:rPr>
                <w:rFonts w:ascii="Arial" w:hAnsi="Arial" w:cs="Arial"/>
                <w:b w:val="0"/>
                <w:bCs w:val="0"/>
              </w:rPr>
            </w:pPr>
          </w:p>
          <w:p w14:paraId="1536E36A" w14:textId="77777777" w:rsidR="007B610F" w:rsidRDefault="007B610F" w:rsidP="00656577">
            <w:pPr>
              <w:spacing w:after="160" w:line="259" w:lineRule="auto"/>
              <w:rPr>
                <w:rFonts w:ascii="Arial" w:hAnsi="Arial" w:cs="Arial"/>
                <w:b w:val="0"/>
                <w:bCs w:val="0"/>
              </w:rPr>
            </w:pPr>
          </w:p>
          <w:p w14:paraId="3C0900BD" w14:textId="77777777" w:rsidR="007B610F" w:rsidRDefault="007B610F" w:rsidP="00656577">
            <w:pPr>
              <w:spacing w:after="160" w:line="259" w:lineRule="auto"/>
              <w:rPr>
                <w:rFonts w:ascii="Arial" w:hAnsi="Arial" w:cs="Arial"/>
                <w:b w:val="0"/>
                <w:bCs w:val="0"/>
              </w:rPr>
            </w:pPr>
          </w:p>
          <w:p w14:paraId="5D0183EE" w14:textId="77777777" w:rsidR="007B610F" w:rsidRDefault="007B610F" w:rsidP="00656577">
            <w:pPr>
              <w:spacing w:after="160" w:line="259" w:lineRule="auto"/>
              <w:rPr>
                <w:rFonts w:ascii="Arial" w:hAnsi="Arial" w:cs="Arial"/>
                <w:b w:val="0"/>
                <w:bCs w:val="0"/>
              </w:rPr>
            </w:pPr>
          </w:p>
          <w:p w14:paraId="12B54DF0" w14:textId="77777777" w:rsidR="007B610F" w:rsidRDefault="007B610F" w:rsidP="00656577">
            <w:pPr>
              <w:spacing w:after="160" w:line="259" w:lineRule="auto"/>
              <w:rPr>
                <w:rFonts w:ascii="Arial" w:hAnsi="Arial" w:cs="Arial"/>
                <w:b w:val="0"/>
                <w:bCs w:val="0"/>
              </w:rPr>
            </w:pPr>
          </w:p>
          <w:p w14:paraId="3311791F" w14:textId="77777777" w:rsidR="007B610F" w:rsidRDefault="007B610F" w:rsidP="00656577">
            <w:pPr>
              <w:spacing w:after="160" w:line="259" w:lineRule="auto"/>
              <w:rPr>
                <w:rFonts w:ascii="Arial" w:hAnsi="Arial" w:cs="Arial"/>
                <w:b w:val="0"/>
                <w:bCs w:val="0"/>
              </w:rPr>
            </w:pPr>
          </w:p>
          <w:p w14:paraId="34B89E0B" w14:textId="507BA90F" w:rsidR="00696EDC" w:rsidRPr="007B610F" w:rsidRDefault="00656577" w:rsidP="00656577">
            <w:pPr>
              <w:spacing w:after="160" w:line="259" w:lineRule="auto"/>
              <w:rPr>
                <w:rFonts w:ascii="Arial" w:hAnsi="Arial" w:cs="Arial"/>
              </w:rPr>
            </w:pPr>
            <w:r w:rsidRPr="007B610F">
              <w:rPr>
                <w:rFonts w:ascii="Arial" w:hAnsi="Arial" w:cs="Arial"/>
              </w:rPr>
              <w:t xml:space="preserve">Actividad de </w:t>
            </w:r>
            <w:r w:rsidR="0077242C" w:rsidRPr="007B610F">
              <w:rPr>
                <w:rFonts w:ascii="Arial" w:hAnsi="Arial" w:cs="Arial"/>
              </w:rPr>
              <w:t>integración</w:t>
            </w:r>
          </w:p>
        </w:tc>
        <w:tc>
          <w:tcPr>
            <w:tcW w:w="8505" w:type="dxa"/>
            <w:shd w:val="clear" w:color="auto" w:fill="auto"/>
          </w:tcPr>
          <w:p w14:paraId="76F45181" w14:textId="77777777" w:rsidR="00B33505" w:rsidRDefault="00B33505" w:rsidP="00B33505">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33505">
              <w:rPr>
                <w:rFonts w:ascii="Arial" w:eastAsia="Roboto" w:hAnsi="Arial" w:cs="Arial"/>
                <w:b/>
                <w:bCs/>
                <w:iCs/>
              </w:rPr>
              <w:t>Actividad de Integración Grupal:</w:t>
            </w:r>
            <w:r w:rsidRPr="00B33505">
              <w:rPr>
                <w:rFonts w:ascii="Arial" w:eastAsia="Roboto" w:hAnsi="Arial" w:cs="Arial"/>
                <w:iCs/>
              </w:rPr>
              <w:t xml:space="preserve"> Diseño colaborativo de infografías en </w:t>
            </w:r>
            <w:proofErr w:type="spellStart"/>
            <w:r w:rsidRPr="00B33505">
              <w:rPr>
                <w:rFonts w:ascii="Arial" w:eastAsia="Roboto" w:hAnsi="Arial" w:cs="Arial"/>
                <w:iCs/>
              </w:rPr>
              <w:t>Canva</w:t>
            </w:r>
            <w:proofErr w:type="spellEnd"/>
          </w:p>
          <w:p w14:paraId="36513E5A" w14:textId="77777777" w:rsidR="00B33505" w:rsidRPr="00B33505" w:rsidRDefault="00B33505" w:rsidP="00B33505">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15E7C13F" w14:textId="77777777" w:rsidR="00B33505" w:rsidRDefault="00B33505" w:rsidP="00B33505">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33505">
              <w:rPr>
                <w:rFonts w:ascii="Arial" w:eastAsia="Roboto" w:hAnsi="Arial" w:cs="Arial"/>
                <w:b/>
                <w:bCs/>
                <w:iCs/>
              </w:rPr>
              <w:t>Duración:</w:t>
            </w:r>
            <w:r w:rsidRPr="00B33505">
              <w:rPr>
                <w:rFonts w:ascii="Arial" w:eastAsia="Roboto" w:hAnsi="Arial" w:cs="Arial"/>
                <w:iCs/>
              </w:rPr>
              <w:t xml:space="preserve"> 40 minutos (sin contar indicaciones ni conclusiones)</w:t>
            </w:r>
          </w:p>
          <w:p w14:paraId="3C5D0418" w14:textId="77777777" w:rsidR="00B33505" w:rsidRPr="00B33505" w:rsidRDefault="00B33505" w:rsidP="00B33505">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F0CDBB3" w14:textId="6FE28AD6" w:rsidR="00B33505" w:rsidRDefault="00B33505" w:rsidP="00B33505">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33505">
              <w:rPr>
                <w:rFonts w:ascii="Arial" w:eastAsia="Roboto" w:hAnsi="Arial" w:cs="Arial"/>
                <w:b/>
                <w:bCs/>
                <w:iCs/>
              </w:rPr>
              <w:t>Objetivo:</w:t>
            </w:r>
            <w:r w:rsidRPr="00B33505">
              <w:rPr>
                <w:rFonts w:ascii="Arial" w:eastAsia="Roboto" w:hAnsi="Arial" w:cs="Arial"/>
                <w:iCs/>
              </w:rPr>
              <w:t xml:space="preserve"> Facilitar el aprendizaje colaborativo y visual mediante la creación de una infografía que sintetice </w:t>
            </w:r>
            <w:r w:rsidR="004B3E82">
              <w:rPr>
                <w:rFonts w:ascii="Arial" w:eastAsia="Roboto" w:hAnsi="Arial" w:cs="Arial"/>
                <w:iCs/>
              </w:rPr>
              <w:t xml:space="preserve">las intervenciones del código </w:t>
            </w:r>
            <w:proofErr w:type="spellStart"/>
            <w:r w:rsidR="004B3E82">
              <w:rPr>
                <w:rFonts w:ascii="Arial" w:eastAsia="Roboto" w:hAnsi="Arial" w:cs="Arial"/>
                <w:iCs/>
              </w:rPr>
              <w:t>rojo</w:t>
            </w:r>
          </w:p>
          <w:p w14:paraId="6AD65238" w14:textId="77777777" w:rsidR="00B33505" w:rsidRPr="00B33505" w:rsidRDefault="00B33505" w:rsidP="00B33505">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roofErr w:type="spellEnd"/>
          </w:p>
          <w:p w14:paraId="73983AC5" w14:textId="77777777" w:rsidR="00B33505" w:rsidRDefault="00B33505" w:rsidP="00B33505">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p>
          <w:p w14:paraId="5C768348" w14:textId="5B555484" w:rsidR="007B610F" w:rsidRPr="007B610F" w:rsidRDefault="007B610F" w:rsidP="00B33505">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1. Inicio</w:t>
            </w:r>
          </w:p>
          <w:p w14:paraId="499759A4"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Brindar contexto y activar conocimientos previos.</w:t>
            </w:r>
          </w:p>
          <w:p w14:paraId="626181F8" w14:textId="3F1D959E"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w:t>
            </w:r>
            <w:r>
              <w:rPr>
                <w:rFonts w:ascii="Arial" w:eastAsia="Roboto" w:hAnsi="Arial" w:cs="Arial"/>
                <w:iCs/>
              </w:rPr>
              <w:t xml:space="preserve"> </w:t>
            </w:r>
          </w:p>
          <w:p w14:paraId="6BE027E0" w14:textId="57B11014"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Explicar el objetivo </w:t>
            </w:r>
            <w:r>
              <w:rPr>
                <w:rFonts w:ascii="Arial" w:eastAsia="Roboto" w:hAnsi="Arial" w:cs="Arial"/>
                <w:iCs/>
              </w:rPr>
              <w:t>y el contenido de la sesión</w:t>
            </w:r>
          </w:p>
          <w:p w14:paraId="234E1BF1" w14:textId="55DFE9D5" w:rsidR="00137D13" w:rsidRDefault="007B610F" w:rsidP="00137D13">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Motivar al grupo con una breve presentación</w:t>
            </w:r>
          </w:p>
          <w:p w14:paraId="567D8EEE" w14:textId="1D22BE2A" w:rsidR="00137D13" w:rsidRDefault="00137D13" w:rsidP="00137D13">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137D13">
              <w:rPr>
                <w:rFonts w:ascii="Arial" w:eastAsia="Roboto" w:hAnsi="Arial" w:cs="Arial"/>
                <w:iCs/>
              </w:rPr>
              <w:t xml:space="preserve">El </w:t>
            </w:r>
            <w:r w:rsidR="00B33505">
              <w:rPr>
                <w:rFonts w:ascii="Arial" w:eastAsia="Roboto" w:hAnsi="Arial" w:cs="Arial"/>
                <w:iCs/>
              </w:rPr>
              <w:t>docente</w:t>
            </w:r>
            <w:r w:rsidRPr="00137D13">
              <w:rPr>
                <w:rFonts w:ascii="Arial" w:eastAsia="Roboto" w:hAnsi="Arial" w:cs="Arial"/>
                <w:iCs/>
              </w:rPr>
              <w:t xml:space="preserve"> divide a la clase en grupos pequeños y asigna a cada uno un tema específico relacionado con la sesión, por ejemplo:</w:t>
            </w:r>
          </w:p>
          <w:p w14:paraId="707E3765" w14:textId="74994E76" w:rsidR="00137D13" w:rsidRDefault="00137D13" w:rsidP="00137D13">
            <w:pPr>
              <w:pStyle w:val="Prrafodelista"/>
              <w:numPr>
                <w:ilvl w:val="0"/>
                <w:numId w:val="23"/>
              </w:numPr>
              <w:ind w:left="1307" w:hanging="141"/>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137D13">
              <w:rPr>
                <w:rFonts w:ascii="Arial" w:eastAsia="Roboto" w:hAnsi="Arial" w:cs="Arial"/>
                <w:iCs/>
              </w:rPr>
              <w:t xml:space="preserve">Grupo 1: </w:t>
            </w:r>
            <w:r w:rsidR="004B3E82">
              <w:rPr>
                <w:rFonts w:ascii="Arial" w:eastAsia="Roboto" w:hAnsi="Arial" w:cs="Arial"/>
                <w:iCs/>
              </w:rPr>
              <w:t xml:space="preserve">Medicamentos de </w:t>
            </w:r>
            <w:proofErr w:type="spellStart"/>
            <w:r w:rsidR="004B3E82">
              <w:rPr>
                <w:rFonts w:ascii="Arial" w:eastAsia="Roboto" w:hAnsi="Arial" w:cs="Arial"/>
                <w:iCs/>
              </w:rPr>
              <w:t>atonia</w:t>
            </w:r>
            <w:proofErr w:type="spellEnd"/>
            <w:r w:rsidR="004B3E82">
              <w:rPr>
                <w:rFonts w:ascii="Arial" w:eastAsia="Roboto" w:hAnsi="Arial" w:cs="Arial"/>
                <w:iCs/>
              </w:rPr>
              <w:t xml:space="preserve"> uterina</w:t>
            </w:r>
          </w:p>
          <w:p w14:paraId="06439FBA" w14:textId="7CCEBE5F" w:rsidR="00137D13" w:rsidRDefault="00137D13" w:rsidP="00137D13">
            <w:pPr>
              <w:pStyle w:val="Prrafodelista"/>
              <w:numPr>
                <w:ilvl w:val="0"/>
                <w:numId w:val="23"/>
              </w:numPr>
              <w:ind w:left="1307" w:hanging="141"/>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137D13">
              <w:rPr>
                <w:rFonts w:ascii="Arial" w:eastAsia="Roboto" w:hAnsi="Arial" w:cs="Arial"/>
                <w:iCs/>
              </w:rPr>
              <w:t xml:space="preserve">Grupo 2: </w:t>
            </w:r>
            <w:r w:rsidR="004B3E82">
              <w:rPr>
                <w:rFonts w:ascii="Arial" w:eastAsia="Roboto" w:hAnsi="Arial" w:cs="Arial"/>
                <w:iCs/>
              </w:rPr>
              <w:t xml:space="preserve">Medidas de contención de </w:t>
            </w:r>
            <w:proofErr w:type="spellStart"/>
            <w:r w:rsidR="004B3E82">
              <w:rPr>
                <w:rFonts w:ascii="Arial" w:eastAsia="Roboto" w:hAnsi="Arial" w:cs="Arial"/>
                <w:iCs/>
              </w:rPr>
              <w:t>atonia</w:t>
            </w:r>
            <w:proofErr w:type="spellEnd"/>
            <w:r w:rsidR="004B3E82">
              <w:rPr>
                <w:rFonts w:ascii="Arial" w:eastAsia="Roboto" w:hAnsi="Arial" w:cs="Arial"/>
                <w:iCs/>
              </w:rPr>
              <w:t xml:space="preserve"> uterina </w:t>
            </w:r>
          </w:p>
          <w:p w14:paraId="3B19C002" w14:textId="75075CC2" w:rsidR="00137D13" w:rsidRPr="00137D13" w:rsidRDefault="00137D13" w:rsidP="00137D13">
            <w:pPr>
              <w:pStyle w:val="Prrafodelista"/>
              <w:numPr>
                <w:ilvl w:val="0"/>
                <w:numId w:val="23"/>
              </w:numPr>
              <w:ind w:left="1307" w:hanging="141"/>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137D13">
              <w:rPr>
                <w:rFonts w:ascii="Arial" w:eastAsia="Roboto" w:hAnsi="Arial" w:cs="Arial"/>
                <w:iCs/>
              </w:rPr>
              <w:t xml:space="preserve">Grupo 3: </w:t>
            </w:r>
            <w:r w:rsidR="004B3E82">
              <w:rPr>
                <w:rFonts w:ascii="Arial" w:eastAsia="Roboto" w:hAnsi="Arial" w:cs="Arial"/>
                <w:iCs/>
              </w:rPr>
              <w:t>Suturas compresivas y técnicas definitivas</w:t>
            </w:r>
          </w:p>
          <w:p w14:paraId="09C27C8A"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5307E19"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2. Desarrollo</w:t>
            </w:r>
          </w:p>
          <w:p w14:paraId="30622EE5"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Ejecutar la actividad principal en colaboración.</w:t>
            </w:r>
          </w:p>
          <w:p w14:paraId="42EA2C41" w14:textId="6980376F"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Acción del </w:t>
            </w:r>
            <w:r>
              <w:rPr>
                <w:rFonts w:ascii="Arial" w:eastAsia="Roboto" w:hAnsi="Arial" w:cs="Arial"/>
                <w:iCs/>
              </w:rPr>
              <w:t>docente y el alumno</w:t>
            </w:r>
            <w:r w:rsidRPr="007B610F">
              <w:rPr>
                <w:rFonts w:ascii="Arial" w:eastAsia="Roboto" w:hAnsi="Arial" w:cs="Arial"/>
                <w:iCs/>
              </w:rPr>
              <w:t>:</w:t>
            </w:r>
          </w:p>
          <w:p w14:paraId="0F997DD9" w14:textId="289E1586" w:rsidR="007B610F" w:rsidRDefault="007B610F" w:rsidP="007B610F">
            <w:pPr>
              <w:pStyle w:val="Prrafodelista"/>
              <w:numPr>
                <w:ilvl w:val="0"/>
                <w:numId w:val="2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Participar activamente en la tarea asignada</w:t>
            </w:r>
          </w:p>
          <w:p w14:paraId="5FC585F0" w14:textId="0EC492B6" w:rsidR="00137D13" w:rsidRPr="007B610F" w:rsidRDefault="00137D13" w:rsidP="007B610F">
            <w:pPr>
              <w:pStyle w:val="Prrafodelista"/>
              <w:numPr>
                <w:ilvl w:val="0"/>
                <w:numId w:val="2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D</w:t>
            </w:r>
            <w:r w:rsidRPr="00137D13">
              <w:rPr>
                <w:rFonts w:ascii="Arial" w:eastAsia="Roboto" w:hAnsi="Arial" w:cs="Arial"/>
                <w:iCs/>
              </w:rPr>
              <w:t>ivisión en grupos (</w:t>
            </w:r>
            <w:r w:rsidR="00B33505">
              <w:rPr>
                <w:rFonts w:ascii="Arial" w:eastAsia="Roboto" w:hAnsi="Arial" w:cs="Arial"/>
                <w:iCs/>
              </w:rPr>
              <w:t>3-4</w:t>
            </w:r>
            <w:r w:rsidRPr="00137D13">
              <w:rPr>
                <w:rFonts w:ascii="Arial" w:eastAsia="Roboto" w:hAnsi="Arial" w:cs="Arial"/>
                <w:iCs/>
              </w:rPr>
              <w:t xml:space="preserve"> estudiantes por grupo)</w:t>
            </w:r>
          </w:p>
          <w:p w14:paraId="5157E50B" w14:textId="77777777" w:rsidR="00B33505" w:rsidRDefault="007B610F" w:rsidP="00B33505">
            <w:pPr>
              <w:pStyle w:val="Prrafodelista"/>
              <w:numPr>
                <w:ilvl w:val="0"/>
                <w:numId w:val="2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Utilizar </w:t>
            </w:r>
            <w:r w:rsidR="00137D13">
              <w:rPr>
                <w:rFonts w:ascii="Arial" w:eastAsia="Roboto" w:hAnsi="Arial" w:cs="Arial"/>
                <w:iCs/>
              </w:rPr>
              <w:t>para la actividad la plataforma CANVA</w:t>
            </w:r>
            <w:r w:rsidRPr="007B610F">
              <w:rPr>
                <w:rFonts w:ascii="Arial" w:eastAsia="Roboto" w:hAnsi="Arial" w:cs="Arial"/>
                <w:iCs/>
              </w:rPr>
              <w:t xml:space="preserve"> para construir el producto final.</w:t>
            </w:r>
            <w:r w:rsidR="00137D13">
              <w:rPr>
                <w:rFonts w:ascii="Arial" w:eastAsia="Roboto" w:hAnsi="Arial" w:cs="Arial"/>
                <w:iCs/>
              </w:rPr>
              <w:t xml:space="preserve"> (30 minutos)</w:t>
            </w:r>
          </w:p>
          <w:p w14:paraId="529D8131" w14:textId="77777777" w:rsidR="00B33505" w:rsidRDefault="00B33505" w:rsidP="00B33505">
            <w:pPr>
              <w:pStyle w:val="Prrafodelista"/>
              <w:numPr>
                <w:ilvl w:val="0"/>
                <w:numId w:val="2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33505">
              <w:rPr>
                <w:rFonts w:ascii="Arial" w:eastAsia="Roboto" w:hAnsi="Arial" w:cs="Arial"/>
                <w:iCs/>
              </w:rPr>
              <w:t xml:space="preserve">Cada grupo recibe un enlace para acceder a una plantilla de infografía editable en </w:t>
            </w:r>
            <w:proofErr w:type="spellStart"/>
            <w:r w:rsidRPr="00B33505">
              <w:rPr>
                <w:rFonts w:ascii="Arial" w:eastAsia="Roboto" w:hAnsi="Arial" w:cs="Arial"/>
                <w:iCs/>
              </w:rPr>
              <w:t>Canva</w:t>
            </w:r>
            <w:proofErr w:type="spellEnd"/>
            <w:r w:rsidRPr="00B33505">
              <w:rPr>
                <w:rFonts w:ascii="Arial" w:eastAsia="Roboto" w:hAnsi="Arial" w:cs="Arial"/>
                <w:iCs/>
              </w:rPr>
              <w:t xml:space="preserve"> (preparada por el instructo</w:t>
            </w:r>
            <w:r>
              <w:rPr>
                <w:rFonts w:ascii="Arial" w:eastAsia="Roboto" w:hAnsi="Arial" w:cs="Arial"/>
                <w:iCs/>
              </w:rPr>
              <w:t>r</w:t>
            </w:r>
            <w:r w:rsidRPr="00B33505">
              <w:rPr>
                <w:rFonts w:ascii="Arial" w:eastAsia="Roboto" w:hAnsi="Arial" w:cs="Arial"/>
                <w:iCs/>
              </w:rPr>
              <w:t>).</w:t>
            </w:r>
          </w:p>
          <w:p w14:paraId="0414811B" w14:textId="77777777" w:rsidR="00B33505" w:rsidRDefault="00B33505" w:rsidP="00B33505">
            <w:pPr>
              <w:pStyle w:val="Prrafodelista"/>
              <w:numPr>
                <w:ilvl w:val="0"/>
                <w:numId w:val="2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33505">
              <w:rPr>
                <w:rFonts w:ascii="Arial" w:eastAsia="Roboto" w:hAnsi="Arial" w:cs="Arial"/>
                <w:iCs/>
              </w:rPr>
              <w:t>Los estudiantes trabajan juntos en tiempo real para investigar, organizar y resumir la información clave de su tema, usando texto, íconos, gráficos y colores para hacer la infografía clara y atractiva.</w:t>
            </w:r>
          </w:p>
          <w:p w14:paraId="3517AA1B" w14:textId="57AA8108" w:rsidR="00B33505" w:rsidRPr="00B33505" w:rsidRDefault="00B33505" w:rsidP="00B33505">
            <w:pPr>
              <w:pStyle w:val="Prrafodelista"/>
              <w:numPr>
                <w:ilvl w:val="0"/>
                <w:numId w:val="2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33505">
              <w:rPr>
                <w:rFonts w:ascii="Arial" w:eastAsia="Roboto" w:hAnsi="Arial" w:cs="Arial"/>
                <w:iCs/>
              </w:rPr>
              <w:lastRenderedPageBreak/>
              <w:t>El instructor puede entrar a las sesiones para supervisar, resolver dudas y motivar la participación.</w:t>
            </w:r>
          </w:p>
          <w:p w14:paraId="6F70326F" w14:textId="154D4BD5" w:rsidR="007B610F" w:rsidRPr="007B610F" w:rsidRDefault="007B610F" w:rsidP="007B610F">
            <w:pPr>
              <w:pStyle w:val="Prrafodelista"/>
              <w:numPr>
                <w:ilvl w:val="0"/>
                <w:numId w:val="24"/>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Facilit</w:t>
            </w:r>
            <w:r>
              <w:rPr>
                <w:rFonts w:ascii="Arial" w:eastAsia="Roboto" w:hAnsi="Arial" w:cs="Arial"/>
                <w:iCs/>
              </w:rPr>
              <w:t>e</w:t>
            </w:r>
            <w:r w:rsidRPr="007B610F">
              <w:rPr>
                <w:rFonts w:ascii="Arial" w:eastAsia="Roboto" w:hAnsi="Arial" w:cs="Arial"/>
                <w:iCs/>
              </w:rPr>
              <w:t xml:space="preserve"> el trabajo colaborativo, monitorear y dar retroalimentación durante el proceso.</w:t>
            </w:r>
          </w:p>
          <w:p w14:paraId="5D247B58"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2AE26BF"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3. Cierre o Conclusión</w:t>
            </w:r>
          </w:p>
          <w:p w14:paraId="6E112940"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Compartir aprendizajes y reflexionar en colectivo.</w:t>
            </w:r>
          </w:p>
          <w:p w14:paraId="5F284A4D" w14:textId="63C26DBD" w:rsidR="007B610F" w:rsidRPr="00B33505" w:rsidRDefault="007B610F" w:rsidP="00B33505">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Acción del estudiante: </w:t>
            </w:r>
            <w:r w:rsidR="00B33505" w:rsidRPr="00B33505">
              <w:rPr>
                <w:rFonts w:ascii="Arial" w:eastAsia="Roboto" w:hAnsi="Arial" w:cs="Arial"/>
                <w:iCs/>
              </w:rPr>
              <w:t>Cada grupo comparte su pantalla y presenta su infografía en máximo 3 minutos, explicando la información seleccionada y la estructura.</w:t>
            </w:r>
          </w:p>
          <w:p w14:paraId="334CCF85" w14:textId="29214978" w:rsidR="00B33505" w:rsidRPr="00B33505" w:rsidRDefault="007B610F" w:rsidP="00B33505">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w:t>
            </w:r>
            <w:r w:rsidR="00B33505">
              <w:rPr>
                <w:rFonts w:ascii="Arial" w:eastAsia="Roboto" w:hAnsi="Arial" w:cs="Arial"/>
                <w:iCs/>
              </w:rPr>
              <w:t xml:space="preserve"> </w:t>
            </w:r>
            <w:r w:rsidR="00B33505" w:rsidRPr="00B33505">
              <w:rPr>
                <w:rFonts w:ascii="Arial" w:eastAsia="Roboto" w:hAnsi="Arial" w:cs="Arial"/>
                <w:iCs/>
              </w:rPr>
              <w:t xml:space="preserve">El </w:t>
            </w:r>
            <w:r w:rsidR="00B33505">
              <w:rPr>
                <w:rFonts w:ascii="Arial" w:eastAsia="Roboto" w:hAnsi="Arial" w:cs="Arial"/>
                <w:iCs/>
              </w:rPr>
              <w:t>docente</w:t>
            </w:r>
            <w:r w:rsidR="00B33505" w:rsidRPr="00B33505">
              <w:rPr>
                <w:rFonts w:ascii="Arial" w:eastAsia="Roboto" w:hAnsi="Arial" w:cs="Arial"/>
                <w:iCs/>
              </w:rPr>
              <w:t xml:space="preserve"> y los compañeros ofrecen comentarios constructivos y destacan puntos fuertes o áreas a complementar.</w:t>
            </w:r>
          </w:p>
        </w:tc>
      </w:tr>
      <w:tr w:rsidR="00A156FB" w:rsidRPr="007B610F" w14:paraId="2E02E89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8E224D9" w14:textId="77777777" w:rsidR="00942CB9" w:rsidRDefault="00942CB9" w:rsidP="00CC650B">
            <w:pPr>
              <w:spacing w:after="160" w:line="259" w:lineRule="auto"/>
              <w:rPr>
                <w:rFonts w:ascii="Arial" w:hAnsi="Arial" w:cs="Arial"/>
                <w:b w:val="0"/>
                <w:bCs w:val="0"/>
              </w:rPr>
            </w:pPr>
          </w:p>
          <w:p w14:paraId="3ECC7845" w14:textId="77777777" w:rsidR="00942CB9" w:rsidRDefault="00942CB9" w:rsidP="00CC650B">
            <w:pPr>
              <w:spacing w:after="160" w:line="259" w:lineRule="auto"/>
              <w:rPr>
                <w:rFonts w:ascii="Arial" w:hAnsi="Arial" w:cs="Arial"/>
                <w:b w:val="0"/>
                <w:bCs w:val="0"/>
              </w:rPr>
            </w:pPr>
          </w:p>
          <w:p w14:paraId="30EC464A" w14:textId="77777777" w:rsidR="00942CB9" w:rsidRDefault="00942CB9" w:rsidP="00CC650B">
            <w:pPr>
              <w:spacing w:after="160" w:line="259" w:lineRule="auto"/>
              <w:rPr>
                <w:rFonts w:ascii="Arial" w:hAnsi="Arial" w:cs="Arial"/>
                <w:b w:val="0"/>
                <w:bCs w:val="0"/>
              </w:rPr>
            </w:pPr>
          </w:p>
          <w:p w14:paraId="0FD1BD3E" w14:textId="77777777" w:rsidR="00942CB9" w:rsidRDefault="00942CB9" w:rsidP="00CC650B">
            <w:pPr>
              <w:spacing w:after="160" w:line="259" w:lineRule="auto"/>
              <w:rPr>
                <w:rFonts w:ascii="Arial" w:hAnsi="Arial" w:cs="Arial"/>
                <w:b w:val="0"/>
                <w:bCs w:val="0"/>
              </w:rPr>
            </w:pPr>
          </w:p>
          <w:p w14:paraId="7C030788" w14:textId="77777777" w:rsidR="00942CB9" w:rsidRDefault="00942CB9" w:rsidP="00CC650B">
            <w:pPr>
              <w:spacing w:after="160" w:line="259" w:lineRule="auto"/>
              <w:rPr>
                <w:rFonts w:ascii="Arial" w:hAnsi="Arial" w:cs="Arial"/>
                <w:b w:val="0"/>
                <w:bCs w:val="0"/>
              </w:rPr>
            </w:pPr>
          </w:p>
          <w:p w14:paraId="3E4CED62" w14:textId="77777777" w:rsidR="00942CB9" w:rsidRDefault="00942CB9" w:rsidP="00CC650B">
            <w:pPr>
              <w:spacing w:after="160" w:line="259" w:lineRule="auto"/>
              <w:rPr>
                <w:rFonts w:ascii="Arial" w:hAnsi="Arial" w:cs="Arial"/>
                <w:b w:val="0"/>
                <w:bCs w:val="0"/>
              </w:rPr>
            </w:pPr>
          </w:p>
          <w:p w14:paraId="149CA62A" w14:textId="77777777" w:rsidR="00942CB9" w:rsidRDefault="00942CB9" w:rsidP="00CC650B">
            <w:pPr>
              <w:spacing w:after="160" w:line="259" w:lineRule="auto"/>
              <w:rPr>
                <w:rFonts w:ascii="Arial" w:hAnsi="Arial" w:cs="Arial"/>
                <w:b w:val="0"/>
                <w:bCs w:val="0"/>
              </w:rPr>
            </w:pPr>
          </w:p>
          <w:p w14:paraId="51175A8E" w14:textId="589F4936" w:rsidR="00A156FB" w:rsidRPr="007B610F" w:rsidRDefault="0077242C" w:rsidP="00942CB9">
            <w:pPr>
              <w:spacing w:after="160" w:line="259" w:lineRule="auto"/>
              <w:jc w:val="center"/>
              <w:rPr>
                <w:rFonts w:ascii="Arial" w:hAnsi="Arial" w:cs="Arial"/>
              </w:rPr>
            </w:pPr>
            <w:r w:rsidRPr="007B610F">
              <w:rPr>
                <w:rFonts w:ascii="Arial" w:hAnsi="Arial" w:cs="Arial"/>
              </w:rPr>
              <w:t>Evaluación</w:t>
            </w:r>
          </w:p>
        </w:tc>
        <w:tc>
          <w:tcPr>
            <w:tcW w:w="8505" w:type="dxa"/>
            <w:shd w:val="clear" w:color="auto" w:fill="auto"/>
          </w:tcPr>
          <w:p w14:paraId="4FAE5A28" w14:textId="77777777" w:rsidR="00B33505" w:rsidRDefault="00B33505" w:rsidP="00B3350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B33505">
              <w:rPr>
                <w:rFonts w:ascii="Arial" w:eastAsia="Roboto" w:hAnsi="Arial" w:cs="Arial"/>
                <w:b/>
                <w:bCs/>
                <w:kern w:val="0"/>
                <w:sz w:val="22"/>
                <w:szCs w:val="22"/>
                <w:lang w:eastAsia="en-US"/>
              </w:rPr>
              <w:t>Cuestionario de Evaluación:</w:t>
            </w:r>
            <w:r w:rsidRPr="00B33505">
              <w:rPr>
                <w:rFonts w:ascii="Arial" w:eastAsia="Roboto" w:hAnsi="Arial" w:cs="Arial"/>
                <w:kern w:val="0"/>
                <w:sz w:val="22"/>
                <w:szCs w:val="22"/>
                <w:lang w:eastAsia="en-US"/>
              </w:rPr>
              <w:t xml:space="preserve"> Valoración del Estado de Choque y Activación del Código Rojo</w:t>
            </w:r>
          </w:p>
          <w:p w14:paraId="7F1F2CD1" w14:textId="77777777" w:rsidR="00B33505" w:rsidRPr="00B33505" w:rsidRDefault="00B33505" w:rsidP="00B3350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EF1C3E8" w14:textId="1868B262" w:rsidR="004B3E82" w:rsidRPr="004B3E82" w:rsidRDefault="00B33505"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B33505">
              <w:rPr>
                <w:rFonts w:ascii="Arial" w:eastAsia="Roboto" w:hAnsi="Arial" w:cs="Arial"/>
                <w:kern w:val="0"/>
                <w:sz w:val="22"/>
                <w:szCs w:val="22"/>
                <w:lang w:eastAsia="en-US"/>
              </w:rPr>
              <w:t>1.</w:t>
            </w:r>
            <w:r w:rsidRPr="00B33505">
              <w:rPr>
                <w:rFonts w:ascii="Segoe UI Symbol" w:eastAsia="Roboto" w:hAnsi="Segoe UI Symbol" w:cs="Segoe UI Symbol"/>
                <w:kern w:val="0"/>
                <w:sz w:val="22"/>
                <w:szCs w:val="22"/>
                <w:lang w:eastAsia="en-US"/>
              </w:rPr>
              <w:t>⁠</w:t>
            </w:r>
            <w:r w:rsidR="004B3E82">
              <w:t xml:space="preserve"> </w:t>
            </w:r>
            <w:r w:rsidR="004B3E82" w:rsidRPr="004B3E82">
              <w:rPr>
                <w:rFonts w:ascii="Segoe UI Symbol" w:eastAsia="Roboto" w:hAnsi="Segoe UI Symbol" w:cs="Segoe UI Symbol"/>
                <w:kern w:val="0"/>
                <w:sz w:val="22"/>
                <w:szCs w:val="22"/>
                <w:lang w:eastAsia="en-US"/>
              </w:rPr>
              <w:t>¿Cuál es el objetivo principal del uso del traje antichoque en el manejo de hemorragia obstétrica grave?</w:t>
            </w:r>
          </w:p>
          <w:p w14:paraId="0BF5777C"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A) Disminuir la presión intraabdominal</w:t>
            </w:r>
          </w:p>
          <w:p w14:paraId="62F583DC"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B) Reducir el sangrado uterino al comprimir arterias pélvicas</w:t>
            </w:r>
          </w:p>
          <w:p w14:paraId="7FD06CC4"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C) Facilitar la contracción uterina</w:t>
            </w:r>
          </w:p>
          <w:p w14:paraId="79E99BA1"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D) Evitar el ingreso de aire al sistema circulatorio</w:t>
            </w:r>
          </w:p>
          <w:p w14:paraId="47B1912E" w14:textId="77777777" w:rsid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p>
          <w:p w14:paraId="12045611" w14:textId="039008E3"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 Respuesta correcta: B</w:t>
            </w:r>
          </w:p>
          <w:p w14:paraId="20AB98C6" w14:textId="1782EB5E" w:rsidR="00B33505"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Justificación: El traje antichoque comprime las extremidades inferiores y parte del abdomen para aumentar la perfusión cerebral y cardíaca, reduciendo el flujo sanguíneo hacia la pelvis y disminuyendo el sangrado.</w:t>
            </w:r>
          </w:p>
          <w:p w14:paraId="7210A736" w14:textId="77777777" w:rsidR="00B33505" w:rsidRDefault="00B33505" w:rsidP="00B3350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31FB4FD" w14:textId="77777777" w:rsidR="00B33505" w:rsidRPr="00B33505" w:rsidRDefault="00B33505" w:rsidP="00B3350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6A48FD0" w14:textId="1B73A930" w:rsidR="004B3E82" w:rsidRPr="004B3E82" w:rsidRDefault="00B33505"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B33505">
              <w:rPr>
                <w:rFonts w:ascii="Arial" w:eastAsia="Roboto" w:hAnsi="Arial" w:cs="Arial"/>
                <w:kern w:val="0"/>
                <w:sz w:val="22"/>
                <w:szCs w:val="22"/>
                <w:lang w:eastAsia="en-US"/>
              </w:rPr>
              <w:t>2.</w:t>
            </w:r>
            <w:r w:rsidRPr="00B33505">
              <w:rPr>
                <w:rFonts w:ascii="Segoe UI Symbol" w:eastAsia="Roboto" w:hAnsi="Segoe UI Symbol" w:cs="Segoe UI Symbol"/>
                <w:kern w:val="0"/>
                <w:sz w:val="22"/>
                <w:szCs w:val="22"/>
                <w:lang w:eastAsia="en-US"/>
              </w:rPr>
              <w:t>⁠</w:t>
            </w:r>
            <w:r w:rsidRPr="00B33505">
              <w:rPr>
                <w:rFonts w:ascii="Arial" w:eastAsia="Roboto" w:hAnsi="Arial" w:cs="Arial"/>
                <w:kern w:val="0"/>
                <w:sz w:val="22"/>
                <w:szCs w:val="22"/>
                <w:lang w:eastAsia="en-US"/>
              </w:rPr>
              <w:t xml:space="preserve"> </w:t>
            </w:r>
            <w:r w:rsidR="004B3E82" w:rsidRPr="004B3E82">
              <w:rPr>
                <w:rFonts w:ascii="Segoe UI Symbol" w:eastAsia="Roboto" w:hAnsi="Segoe UI Symbol" w:cs="Segoe UI Symbol"/>
                <w:kern w:val="0"/>
                <w:sz w:val="22"/>
                <w:szCs w:val="22"/>
                <w:lang w:eastAsia="en-US"/>
              </w:rPr>
              <w:t>¿En qué situación está indicado el uso del balón de Bakri?</w:t>
            </w:r>
          </w:p>
          <w:p w14:paraId="222E2775"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A) Atonía uterina que no responde a uterotónicos</w:t>
            </w:r>
          </w:p>
          <w:p w14:paraId="5FAC87F2"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B) Desprendimiento prematuro de placenta</w:t>
            </w:r>
          </w:p>
          <w:p w14:paraId="78E843F3"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C) Placenta previa oclusiva total antes del parto</w:t>
            </w:r>
          </w:p>
          <w:p w14:paraId="0183B6D8" w14:textId="77777777" w:rsid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D) Hipotensión por hemorragia digestiva</w:t>
            </w:r>
          </w:p>
          <w:p w14:paraId="2C6BD71C"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p>
          <w:p w14:paraId="350A2FCC"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 Respuesta correcta: A</w:t>
            </w:r>
          </w:p>
          <w:p w14:paraId="145E2014" w14:textId="62D868D8" w:rsidR="00B33505" w:rsidRPr="00B33505"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4B3E82">
              <w:rPr>
                <w:rFonts w:ascii="Segoe UI Symbol" w:eastAsia="Roboto" w:hAnsi="Segoe UI Symbol" w:cs="Segoe UI Symbol"/>
                <w:kern w:val="0"/>
                <w:sz w:val="22"/>
                <w:szCs w:val="22"/>
                <w:lang w:eastAsia="en-US"/>
              </w:rPr>
              <w:t>Justificación: El balón de Bakri es un dispositivo de taponamiento intrauterino utilizado principalmente para controlar hemorragia por atonía uterina refractaria a tratamiento médico.</w:t>
            </w:r>
          </w:p>
          <w:p w14:paraId="0A985E97" w14:textId="77777777" w:rsidR="00B33505" w:rsidRPr="00B33505" w:rsidRDefault="00B33505" w:rsidP="00B3350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BB0619A" w14:textId="23543A69" w:rsidR="004B3E82" w:rsidRPr="004B3E82" w:rsidRDefault="00B33505"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B33505">
              <w:rPr>
                <w:rFonts w:ascii="Arial" w:eastAsia="Roboto" w:hAnsi="Arial" w:cs="Arial"/>
                <w:kern w:val="0"/>
                <w:sz w:val="22"/>
                <w:szCs w:val="22"/>
                <w:lang w:eastAsia="en-US"/>
              </w:rPr>
              <w:t>3</w:t>
            </w:r>
            <w:r w:rsidR="004B3E82" w:rsidRPr="004B3E82">
              <w:rPr>
                <w:rFonts w:ascii="Segoe UI Symbol" w:eastAsia="Roboto" w:hAnsi="Segoe UI Symbol" w:cs="Segoe UI Symbol"/>
                <w:kern w:val="0"/>
                <w:sz w:val="22"/>
                <w:szCs w:val="22"/>
                <w:lang w:eastAsia="en-US"/>
              </w:rPr>
              <w:t xml:space="preserve"> </w:t>
            </w:r>
            <w:r w:rsidR="004B3E82" w:rsidRPr="004B3E82">
              <w:rPr>
                <w:rFonts w:ascii="Segoe UI Symbol" w:eastAsia="Roboto" w:hAnsi="Segoe UI Symbol" w:cs="Segoe UI Symbol"/>
                <w:kern w:val="0"/>
                <w:sz w:val="22"/>
                <w:szCs w:val="22"/>
                <w:lang w:eastAsia="en-US"/>
              </w:rPr>
              <w:t>¿Cuál es la principal ventaja de la sutura compresiva tipo B-Lynch?</w:t>
            </w:r>
          </w:p>
          <w:p w14:paraId="789D22C4"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A) Requiere poco entrenamiento quirúrgico</w:t>
            </w:r>
          </w:p>
          <w:p w14:paraId="3F4BA088"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B) Es un método temporal hasta la histerectomía</w:t>
            </w:r>
          </w:p>
          <w:p w14:paraId="535A4777"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C) Controla la hemorragia y preserva la fertilidad uterina</w:t>
            </w:r>
          </w:p>
          <w:p w14:paraId="497473B3"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D) No requiere incisión abdominal</w:t>
            </w:r>
          </w:p>
          <w:p w14:paraId="62927824"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p>
          <w:p w14:paraId="13878135"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 Respuesta correcta: C</w:t>
            </w:r>
          </w:p>
          <w:p w14:paraId="00A419CC" w14:textId="5074864D" w:rsidR="00B33505"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Justificación: La sutura B-Lynch comprime el útero para detener el sangrado y, a diferencia de la histerectomía, mantiene la posibilidad de embarazos futuros.</w:t>
            </w:r>
          </w:p>
          <w:p w14:paraId="3A934DE2" w14:textId="77777777" w:rsidR="004B3E82" w:rsidRPr="00B33505"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A648A8B" w14:textId="33B54253" w:rsidR="004B3E82" w:rsidRPr="004B3E82" w:rsidRDefault="00B33505"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B33505">
              <w:rPr>
                <w:rFonts w:ascii="Arial" w:eastAsia="Roboto" w:hAnsi="Arial" w:cs="Arial"/>
                <w:kern w:val="0"/>
                <w:sz w:val="22"/>
                <w:szCs w:val="22"/>
                <w:lang w:eastAsia="en-US"/>
              </w:rPr>
              <w:t>4.</w:t>
            </w:r>
            <w:r w:rsidRPr="00B33505">
              <w:rPr>
                <w:rFonts w:ascii="Segoe UI Symbol" w:eastAsia="Roboto" w:hAnsi="Segoe UI Symbol" w:cs="Segoe UI Symbol"/>
                <w:kern w:val="0"/>
                <w:sz w:val="22"/>
                <w:szCs w:val="22"/>
                <w:lang w:eastAsia="en-US"/>
              </w:rPr>
              <w:t>⁠</w:t>
            </w:r>
            <w:r w:rsidR="004B3E82">
              <w:rPr>
                <w:rFonts w:ascii="Arial" w:eastAsia="Roboto" w:hAnsi="Arial" w:cs="Arial"/>
                <w:kern w:val="0"/>
                <w:sz w:val="22"/>
                <w:szCs w:val="22"/>
                <w:lang w:eastAsia="en-US"/>
              </w:rPr>
              <w:t xml:space="preserve"> </w:t>
            </w:r>
            <w:r w:rsidR="004B3E82" w:rsidRPr="004B3E82">
              <w:rPr>
                <w:rFonts w:ascii="Segoe UI Symbol" w:eastAsia="Roboto" w:hAnsi="Segoe UI Symbol" w:cs="Segoe UI Symbol"/>
                <w:kern w:val="0"/>
                <w:sz w:val="22"/>
                <w:szCs w:val="22"/>
                <w:lang w:eastAsia="en-US"/>
              </w:rPr>
              <w:t>Dentro del manejo farmacológico de la hemorragia obstétrica, ¿cuál es el uterotónico de primera elección?</w:t>
            </w:r>
          </w:p>
          <w:p w14:paraId="7E240322"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 xml:space="preserve">A) </w:t>
            </w:r>
            <w:proofErr w:type="spellStart"/>
            <w:r w:rsidRPr="004B3E82">
              <w:rPr>
                <w:rFonts w:ascii="Segoe UI Symbol" w:eastAsia="Roboto" w:hAnsi="Segoe UI Symbol" w:cs="Segoe UI Symbol"/>
                <w:kern w:val="0"/>
                <w:sz w:val="22"/>
                <w:szCs w:val="22"/>
                <w:lang w:eastAsia="en-US"/>
              </w:rPr>
              <w:t>Carboprost</w:t>
            </w:r>
            <w:proofErr w:type="spellEnd"/>
            <w:r w:rsidRPr="004B3E82">
              <w:rPr>
                <w:rFonts w:ascii="Segoe UI Symbol" w:eastAsia="Roboto" w:hAnsi="Segoe UI Symbol" w:cs="Segoe UI Symbol"/>
                <w:kern w:val="0"/>
                <w:sz w:val="22"/>
                <w:szCs w:val="22"/>
                <w:lang w:eastAsia="en-US"/>
              </w:rPr>
              <w:t xml:space="preserve"> </w:t>
            </w:r>
            <w:proofErr w:type="spellStart"/>
            <w:r w:rsidRPr="004B3E82">
              <w:rPr>
                <w:rFonts w:ascii="Segoe UI Symbol" w:eastAsia="Roboto" w:hAnsi="Segoe UI Symbol" w:cs="Segoe UI Symbol"/>
                <w:kern w:val="0"/>
                <w:sz w:val="22"/>
                <w:szCs w:val="22"/>
                <w:lang w:eastAsia="en-US"/>
              </w:rPr>
              <w:t>trometamina</w:t>
            </w:r>
            <w:proofErr w:type="spellEnd"/>
          </w:p>
          <w:p w14:paraId="46992D4E"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B) Oxitocina</w:t>
            </w:r>
          </w:p>
          <w:p w14:paraId="7D6BF036"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lastRenderedPageBreak/>
              <w:t>C) Misoprostol</w:t>
            </w:r>
          </w:p>
          <w:p w14:paraId="30EB3085" w14:textId="77777777" w:rsid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D) Ergonovina</w:t>
            </w:r>
          </w:p>
          <w:p w14:paraId="03C2F460"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p>
          <w:p w14:paraId="49B11D2E"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 Respuesta correcta: B</w:t>
            </w:r>
          </w:p>
          <w:p w14:paraId="4029CB63" w14:textId="77777777" w:rsid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Justificación: La oxitocina es el uterotónico de primera línea por su eficacia, rapidez de acción y perfil de seguridad favorable.</w:t>
            </w:r>
          </w:p>
          <w:p w14:paraId="3F0C3BB8" w14:textId="77777777" w:rsid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p>
          <w:p w14:paraId="745715C0" w14:textId="145F1712" w:rsidR="004B3E82" w:rsidRPr="004B3E82" w:rsidRDefault="00B33505"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5</w:t>
            </w:r>
            <w:r w:rsidR="004B3E82">
              <w:rPr>
                <w:rFonts w:ascii="Segoe UI Symbol" w:eastAsia="Roboto" w:hAnsi="Segoe UI Symbol" w:cs="Segoe UI Symbol"/>
                <w:kern w:val="0"/>
                <w:sz w:val="22"/>
                <w:szCs w:val="22"/>
                <w:lang w:eastAsia="en-US"/>
              </w:rPr>
              <w:t xml:space="preserve">. </w:t>
            </w:r>
            <w:r w:rsidR="004B3E82" w:rsidRPr="004B3E82">
              <w:rPr>
                <w:rFonts w:ascii="Segoe UI Symbol" w:eastAsia="Roboto" w:hAnsi="Segoe UI Symbol" w:cs="Segoe UI Symbol"/>
                <w:kern w:val="0"/>
                <w:sz w:val="22"/>
                <w:szCs w:val="22"/>
                <w:lang w:eastAsia="en-US"/>
              </w:rPr>
              <w:t>⁠¿Qué componente es fundamental que incluya siempre el kit de emergencias obstétricas?</w:t>
            </w:r>
          </w:p>
          <w:p w14:paraId="4BEA5B90"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A) Gasas y campos estériles</w:t>
            </w:r>
          </w:p>
          <w:p w14:paraId="78C7840B"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B) Dispositivo de reanimación neonatal</w:t>
            </w:r>
          </w:p>
          <w:p w14:paraId="192186F2"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C) Balón de Bakri y suturas uterinas</w:t>
            </w:r>
          </w:p>
          <w:p w14:paraId="3642A970"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D) Todas las anteriores</w:t>
            </w:r>
          </w:p>
          <w:p w14:paraId="378E1A16"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p>
          <w:p w14:paraId="366AF804"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 Respuesta correcta: D</w:t>
            </w:r>
          </w:p>
          <w:p w14:paraId="056B480A" w14:textId="77777777" w:rsidR="000F7ABA"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Segoe UI Symbol" w:eastAsia="Roboto" w:hAnsi="Segoe UI Symbol" w:cs="Segoe UI Symbol"/>
                <w:kern w:val="0"/>
                <w:sz w:val="22"/>
                <w:szCs w:val="22"/>
                <w:lang w:eastAsia="en-US"/>
              </w:rPr>
            </w:pPr>
            <w:r w:rsidRPr="004B3E82">
              <w:rPr>
                <w:rFonts w:ascii="Segoe UI Symbol" w:eastAsia="Roboto" w:hAnsi="Segoe UI Symbol" w:cs="Segoe UI Symbol"/>
                <w:kern w:val="0"/>
                <w:sz w:val="22"/>
                <w:szCs w:val="22"/>
                <w:lang w:eastAsia="en-US"/>
              </w:rPr>
              <w:t>Justificación: El kit debe estar completo para permitir una respuesta integral: incluye insumos para control de hemorragia, instrumentación quirúrgica, dispositivos específicos y material para atención integral materna y neonatal.</w:t>
            </w:r>
          </w:p>
          <w:p w14:paraId="6FBFD95E" w14:textId="40B9927C" w:rsidR="004B3E82" w:rsidRPr="00B33505"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tc>
      </w:tr>
      <w:tr w:rsidR="0077242C" w:rsidRPr="007B610F" w14:paraId="51E28975"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48B7EC1" w14:textId="77777777" w:rsidR="007B610F" w:rsidRDefault="007B610F" w:rsidP="00CC650B">
            <w:pPr>
              <w:rPr>
                <w:rFonts w:ascii="Arial" w:hAnsi="Arial" w:cs="Arial"/>
                <w:b w:val="0"/>
                <w:bCs w:val="0"/>
              </w:rPr>
            </w:pPr>
          </w:p>
          <w:p w14:paraId="5A871410" w14:textId="77777777" w:rsidR="007B610F" w:rsidRDefault="007B610F" w:rsidP="00CC650B">
            <w:pPr>
              <w:rPr>
                <w:rFonts w:ascii="Arial" w:hAnsi="Arial" w:cs="Arial"/>
                <w:b w:val="0"/>
                <w:bCs w:val="0"/>
              </w:rPr>
            </w:pPr>
          </w:p>
          <w:p w14:paraId="701B29F6" w14:textId="77777777" w:rsidR="007B610F" w:rsidRDefault="007B610F" w:rsidP="00CC650B">
            <w:pPr>
              <w:rPr>
                <w:rFonts w:ascii="Arial" w:hAnsi="Arial" w:cs="Arial"/>
                <w:b w:val="0"/>
                <w:bCs w:val="0"/>
              </w:rPr>
            </w:pPr>
          </w:p>
          <w:p w14:paraId="0C52D09D" w14:textId="77777777" w:rsidR="007B610F" w:rsidRDefault="007B610F" w:rsidP="00CC650B">
            <w:pPr>
              <w:rPr>
                <w:rFonts w:ascii="Arial" w:hAnsi="Arial" w:cs="Arial"/>
                <w:b w:val="0"/>
                <w:bCs w:val="0"/>
              </w:rPr>
            </w:pPr>
          </w:p>
          <w:p w14:paraId="5B29D65A" w14:textId="77777777" w:rsidR="007B610F" w:rsidRDefault="007B610F" w:rsidP="00CC650B">
            <w:pPr>
              <w:rPr>
                <w:rFonts w:ascii="Arial" w:hAnsi="Arial" w:cs="Arial"/>
                <w:b w:val="0"/>
                <w:bCs w:val="0"/>
              </w:rPr>
            </w:pPr>
          </w:p>
          <w:p w14:paraId="7F1C689E" w14:textId="77777777" w:rsidR="007B610F" w:rsidRDefault="007B610F" w:rsidP="00CC650B">
            <w:pPr>
              <w:rPr>
                <w:rFonts w:ascii="Arial" w:hAnsi="Arial" w:cs="Arial"/>
                <w:b w:val="0"/>
                <w:bCs w:val="0"/>
              </w:rPr>
            </w:pPr>
          </w:p>
          <w:p w14:paraId="4579FADE" w14:textId="77777777" w:rsidR="007B610F" w:rsidRDefault="007B610F" w:rsidP="00CC650B">
            <w:pPr>
              <w:rPr>
                <w:rFonts w:ascii="Arial" w:hAnsi="Arial" w:cs="Arial"/>
                <w:b w:val="0"/>
                <w:bCs w:val="0"/>
              </w:rPr>
            </w:pPr>
          </w:p>
          <w:p w14:paraId="734441BC" w14:textId="77777777" w:rsidR="007B610F" w:rsidRDefault="007B610F" w:rsidP="00CC650B">
            <w:pPr>
              <w:rPr>
                <w:rFonts w:ascii="Arial" w:hAnsi="Arial" w:cs="Arial"/>
                <w:b w:val="0"/>
                <w:bCs w:val="0"/>
              </w:rPr>
            </w:pPr>
          </w:p>
          <w:p w14:paraId="78620E8E" w14:textId="77777777" w:rsidR="007B610F" w:rsidRDefault="007B610F" w:rsidP="00CC650B">
            <w:pPr>
              <w:rPr>
                <w:rFonts w:ascii="Arial" w:hAnsi="Arial" w:cs="Arial"/>
                <w:b w:val="0"/>
                <w:bCs w:val="0"/>
              </w:rPr>
            </w:pPr>
          </w:p>
          <w:p w14:paraId="67EF068A" w14:textId="77777777" w:rsidR="007B610F" w:rsidRDefault="007B610F" w:rsidP="00CC650B">
            <w:pPr>
              <w:rPr>
                <w:rFonts w:ascii="Arial" w:hAnsi="Arial" w:cs="Arial"/>
                <w:b w:val="0"/>
                <w:bCs w:val="0"/>
              </w:rPr>
            </w:pPr>
          </w:p>
          <w:p w14:paraId="000D5A65" w14:textId="77777777" w:rsidR="007B610F" w:rsidRDefault="007B610F" w:rsidP="00CC650B">
            <w:pPr>
              <w:rPr>
                <w:rFonts w:ascii="Arial" w:hAnsi="Arial" w:cs="Arial"/>
                <w:b w:val="0"/>
                <w:bCs w:val="0"/>
              </w:rPr>
            </w:pPr>
          </w:p>
          <w:p w14:paraId="22BF0157" w14:textId="77777777" w:rsidR="007B610F" w:rsidRDefault="007B610F" w:rsidP="00CC650B">
            <w:pPr>
              <w:rPr>
                <w:rFonts w:ascii="Arial" w:hAnsi="Arial" w:cs="Arial"/>
                <w:b w:val="0"/>
                <w:bCs w:val="0"/>
              </w:rPr>
            </w:pPr>
          </w:p>
          <w:p w14:paraId="5096C484" w14:textId="77777777" w:rsidR="007B610F" w:rsidRDefault="007B610F" w:rsidP="00CC650B">
            <w:pPr>
              <w:rPr>
                <w:rFonts w:ascii="Arial" w:hAnsi="Arial" w:cs="Arial"/>
                <w:b w:val="0"/>
                <w:bCs w:val="0"/>
              </w:rPr>
            </w:pPr>
          </w:p>
          <w:p w14:paraId="1F13BD84" w14:textId="77777777" w:rsidR="007B610F" w:rsidRDefault="007B610F" w:rsidP="00CC650B">
            <w:pPr>
              <w:rPr>
                <w:rFonts w:ascii="Arial" w:hAnsi="Arial" w:cs="Arial"/>
                <w:b w:val="0"/>
                <w:bCs w:val="0"/>
              </w:rPr>
            </w:pPr>
          </w:p>
          <w:p w14:paraId="459031FC" w14:textId="77777777" w:rsidR="007B610F" w:rsidRDefault="007B610F" w:rsidP="00CC650B">
            <w:pPr>
              <w:rPr>
                <w:rFonts w:ascii="Arial" w:hAnsi="Arial" w:cs="Arial"/>
                <w:b w:val="0"/>
                <w:bCs w:val="0"/>
              </w:rPr>
            </w:pPr>
          </w:p>
          <w:p w14:paraId="2121CA49" w14:textId="77777777" w:rsidR="007B610F" w:rsidRDefault="007B610F" w:rsidP="00CC650B">
            <w:pPr>
              <w:rPr>
                <w:rFonts w:ascii="Arial" w:hAnsi="Arial" w:cs="Arial"/>
                <w:b w:val="0"/>
                <w:bCs w:val="0"/>
              </w:rPr>
            </w:pPr>
          </w:p>
          <w:p w14:paraId="7AA54107" w14:textId="285A1A27" w:rsidR="0077242C" w:rsidRPr="007B610F" w:rsidRDefault="0077242C" w:rsidP="007B610F">
            <w:pPr>
              <w:jc w:val="center"/>
              <w:rPr>
                <w:rFonts w:ascii="Arial" w:hAnsi="Arial" w:cs="Arial"/>
              </w:rPr>
            </w:pPr>
            <w:r w:rsidRPr="007B610F">
              <w:rPr>
                <w:rFonts w:ascii="Arial" w:hAnsi="Arial" w:cs="Arial"/>
              </w:rPr>
              <w:t>Foro de discusión</w:t>
            </w:r>
          </w:p>
        </w:tc>
        <w:tc>
          <w:tcPr>
            <w:tcW w:w="8505" w:type="dxa"/>
            <w:shd w:val="clear" w:color="auto" w:fill="auto"/>
          </w:tcPr>
          <w:p w14:paraId="0C1B328D" w14:textId="5D2616E2" w:rsidR="0077242C" w:rsidRPr="007B610F"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7B610F">
              <w:rPr>
                <w:rFonts w:ascii="Arial" w:hAnsi="Arial" w:cs="Arial"/>
                <w:b/>
              </w:rPr>
              <w:t xml:space="preserve">Foro. </w:t>
            </w:r>
            <w:r w:rsidR="00B33505">
              <w:rPr>
                <w:rFonts w:ascii="Arial" w:hAnsi="Arial" w:cs="Arial"/>
                <w:b/>
              </w:rPr>
              <w:t>Retos y Barreras en la</w:t>
            </w:r>
            <w:r w:rsidR="004B3E82">
              <w:rPr>
                <w:rFonts w:ascii="Arial" w:hAnsi="Arial" w:cs="Arial"/>
                <w:b/>
              </w:rPr>
              <w:t>s intervenciones del código rojo</w:t>
            </w:r>
          </w:p>
          <w:p w14:paraId="0A6F145B" w14:textId="6F3998D2" w:rsidR="0077242C" w:rsidRPr="007B610F"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 xml:space="preserve">Objetivo. Identificar </w:t>
            </w:r>
            <w:r w:rsidR="00B33505">
              <w:rPr>
                <w:rFonts w:ascii="Arial" w:hAnsi="Arial" w:cs="Arial"/>
              </w:rPr>
              <w:t xml:space="preserve">las barreras y </w:t>
            </w:r>
            <w:r w:rsidR="004B3E82">
              <w:rPr>
                <w:rFonts w:ascii="Arial" w:hAnsi="Arial" w:cs="Arial"/>
              </w:rPr>
              <w:t>retos en la aplicación de intervenciones del código rojo</w:t>
            </w:r>
          </w:p>
          <w:p w14:paraId="4C0397B2" w14:textId="48296DC5" w:rsidR="0077242C" w:rsidRPr="007B610F" w:rsidRDefault="0077242C" w:rsidP="00B33505">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Instrucciones:</w:t>
            </w:r>
            <w:r w:rsidR="00B33505">
              <w:rPr>
                <w:rFonts w:ascii="Arial" w:hAnsi="Arial" w:cs="Arial"/>
              </w:rPr>
              <w:br/>
            </w:r>
            <w:r w:rsidRPr="007B610F">
              <w:rPr>
                <w:rFonts w:ascii="Arial" w:hAnsi="Arial" w:cs="Arial"/>
                <w:color w:val="222222"/>
                <w:highlight w:val="white"/>
              </w:rPr>
              <w:t>Con bas</w:t>
            </w:r>
            <w:r w:rsidR="00B33505">
              <w:rPr>
                <w:rFonts w:ascii="Arial" w:hAnsi="Arial" w:cs="Arial"/>
                <w:color w:val="222222"/>
                <w:highlight w:val="white"/>
              </w:rPr>
              <w:t>e</w:t>
            </w:r>
            <w:r w:rsidRPr="007B610F">
              <w:rPr>
                <w:rFonts w:ascii="Arial" w:hAnsi="Arial" w:cs="Arial"/>
                <w:color w:val="222222"/>
                <w:highlight w:val="white"/>
              </w:rPr>
              <w:t xml:space="preserve"> en la lectura </w:t>
            </w:r>
            <w:r w:rsidR="007B610F">
              <w:rPr>
                <w:rFonts w:ascii="Arial" w:hAnsi="Arial" w:cs="Arial"/>
                <w:color w:val="222222"/>
                <w:highlight w:val="white"/>
              </w:rPr>
              <w:t>y los videos presentados</w:t>
            </w:r>
            <w:r w:rsidRPr="007B610F">
              <w:rPr>
                <w:rFonts w:ascii="Arial" w:hAnsi="Arial" w:cs="Arial"/>
                <w:color w:val="222222"/>
                <w:highlight w:val="white"/>
              </w:rPr>
              <w:t xml:space="preserve">, </w:t>
            </w:r>
            <w:r w:rsidR="007B610F">
              <w:rPr>
                <w:rFonts w:ascii="Arial" w:hAnsi="Arial" w:cs="Arial"/>
              </w:rPr>
              <w:t>r</w:t>
            </w:r>
            <w:r w:rsidRPr="007B610F">
              <w:rPr>
                <w:rFonts w:ascii="Arial" w:hAnsi="Arial" w:cs="Arial"/>
              </w:rPr>
              <w:t>esponde las siguientes preguntas:</w:t>
            </w:r>
          </w:p>
          <w:p w14:paraId="4063B257" w14:textId="48DA579A" w:rsidR="00B33505" w:rsidRDefault="00B33505" w:rsidP="00B33505">
            <w:pPr>
              <w:pStyle w:val="Prrafodelista"/>
              <w:numPr>
                <w:ilvl w:val="0"/>
                <w:numId w:val="32"/>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B33505">
              <w:rPr>
                <w:rFonts w:ascii="Arial" w:hAnsi="Arial" w:cs="Arial"/>
                <w:bCs/>
              </w:rPr>
              <w:t xml:space="preserve">Basado en tu experiencia, ¿cuáles creen que son los principales retos y barreras </w:t>
            </w:r>
            <w:r w:rsidR="004B3E82">
              <w:rPr>
                <w:rFonts w:ascii="Arial" w:hAnsi="Arial" w:cs="Arial"/>
                <w:bCs/>
              </w:rPr>
              <w:t xml:space="preserve">que el personal clínico se encuentra </w:t>
            </w:r>
            <w:r w:rsidRPr="00B33505">
              <w:rPr>
                <w:rFonts w:ascii="Arial" w:hAnsi="Arial" w:cs="Arial"/>
                <w:bCs/>
              </w:rPr>
              <w:t>en la práctica clínica diaria</w:t>
            </w:r>
            <w:r w:rsidR="004B3E82">
              <w:rPr>
                <w:rFonts w:ascii="Arial" w:hAnsi="Arial" w:cs="Arial"/>
                <w:bCs/>
              </w:rPr>
              <w:t xml:space="preserve"> para poder realizar las intervenciones farmacológicas</w:t>
            </w:r>
            <w:r w:rsidRPr="00B33505">
              <w:rPr>
                <w:rFonts w:ascii="Arial" w:hAnsi="Arial" w:cs="Arial"/>
                <w:bCs/>
              </w:rPr>
              <w:t>?</w:t>
            </w:r>
          </w:p>
          <w:p w14:paraId="30BCB117" w14:textId="5A0ECBAA" w:rsidR="0077242C" w:rsidRPr="00BF33BD" w:rsidRDefault="004B3E82" w:rsidP="00BF33BD">
            <w:pPr>
              <w:pStyle w:val="Prrafodelista"/>
              <w:numPr>
                <w:ilvl w:val="0"/>
                <w:numId w:val="32"/>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4B3E82">
              <w:rPr>
                <w:rFonts w:ascii="Segoe UI Symbol" w:hAnsi="Segoe UI Symbol" w:cs="Segoe UI Symbol"/>
                <w:bCs/>
              </w:rPr>
              <w:t>⁠</w:t>
            </w:r>
            <w:r w:rsidRPr="004B3E82">
              <w:rPr>
                <w:rFonts w:ascii="Arial" w:hAnsi="Arial" w:cs="Arial"/>
                <w:bCs/>
              </w:rPr>
              <w:t>¿Cómo influye el trabajo en equipo y la comunicación efectiva en el éxito del manejo de un Código Rojo obstétrico, y qué estrategias propondrías para optimizarlo en un entorno con recursos limitados?</w:t>
            </w:r>
          </w:p>
        </w:tc>
      </w:tr>
      <w:tr w:rsidR="0077242C" w:rsidRPr="007B610F" w14:paraId="710407D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5F620CBE" w14:textId="77777777" w:rsidR="00974FA4" w:rsidRDefault="00974FA4" w:rsidP="00CC650B">
            <w:pPr>
              <w:rPr>
                <w:rFonts w:ascii="Arial" w:hAnsi="Arial" w:cs="Arial"/>
                <w:b w:val="0"/>
                <w:bCs w:val="0"/>
              </w:rPr>
            </w:pPr>
          </w:p>
          <w:p w14:paraId="587E8B93" w14:textId="77777777" w:rsidR="00974FA4" w:rsidRDefault="00974FA4" w:rsidP="00CC650B">
            <w:pPr>
              <w:rPr>
                <w:rFonts w:ascii="Arial" w:hAnsi="Arial" w:cs="Arial"/>
                <w:b w:val="0"/>
                <w:bCs w:val="0"/>
              </w:rPr>
            </w:pPr>
          </w:p>
          <w:p w14:paraId="418F3748" w14:textId="77777777" w:rsidR="00974FA4" w:rsidRDefault="00974FA4" w:rsidP="00CC650B">
            <w:pPr>
              <w:rPr>
                <w:rFonts w:ascii="Arial" w:hAnsi="Arial" w:cs="Arial"/>
                <w:b w:val="0"/>
                <w:bCs w:val="0"/>
              </w:rPr>
            </w:pPr>
          </w:p>
          <w:p w14:paraId="327E7484" w14:textId="77777777" w:rsidR="00974FA4" w:rsidRDefault="00974FA4" w:rsidP="00CC650B">
            <w:pPr>
              <w:rPr>
                <w:rFonts w:ascii="Arial" w:hAnsi="Arial" w:cs="Arial"/>
                <w:b w:val="0"/>
                <w:bCs w:val="0"/>
              </w:rPr>
            </w:pPr>
          </w:p>
          <w:p w14:paraId="5BAD84D9" w14:textId="77777777" w:rsidR="00974FA4" w:rsidRDefault="00974FA4" w:rsidP="00CC650B">
            <w:pPr>
              <w:rPr>
                <w:rFonts w:ascii="Arial" w:hAnsi="Arial" w:cs="Arial"/>
                <w:b w:val="0"/>
                <w:bCs w:val="0"/>
              </w:rPr>
            </w:pPr>
          </w:p>
          <w:p w14:paraId="5EE57F12" w14:textId="2ACE542C"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15E78EA4" w14:textId="77777777" w:rsid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Theme="minorHAnsi" w:hAnsi="Arial" w:cs="Arial"/>
                <w:bCs/>
                <w:kern w:val="0"/>
                <w:sz w:val="22"/>
                <w:szCs w:val="22"/>
                <w:lang w:eastAsia="en-US"/>
              </w:rPr>
            </w:pPr>
          </w:p>
          <w:p w14:paraId="2F12F2CF" w14:textId="465A6BD4"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Theme="minorHAnsi" w:hAnsi="Arial" w:cs="Arial"/>
                <w:bCs/>
                <w:kern w:val="0"/>
                <w:sz w:val="22"/>
                <w:szCs w:val="22"/>
                <w:lang w:eastAsia="en-US"/>
              </w:rPr>
            </w:pPr>
            <w:r w:rsidRPr="004B3E82">
              <w:rPr>
                <w:rFonts w:ascii="Arial" w:eastAsiaTheme="minorHAnsi" w:hAnsi="Arial" w:cs="Arial"/>
                <w:bCs/>
                <w:kern w:val="0"/>
                <w:sz w:val="22"/>
                <w:szCs w:val="22"/>
                <w:lang w:eastAsia="en-US"/>
              </w:rPr>
              <w:t>La atención oportuna y efectiva de la hemorragia obstétrica requiere no solo conocimiento teórico, sino también destreza técnica, coordinación en equipo y capacidad de tomar decisiones rápidas bajo presión. En esta sesión profundizamos en el uso del kit de emergencias obstétricas, el traje antichoque, el balón de Bakri, las técnicas de taponamiento uterino, la administración de fármacos y las suturas compresivas, herramientas fundamentales para preservar la vida materna y, cuando es posible, su fertilidad.</w:t>
            </w:r>
          </w:p>
          <w:p w14:paraId="04F9BF60" w14:textId="77777777" w:rsidR="004B3E82" w:rsidRP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Theme="minorHAnsi" w:hAnsi="Arial" w:cs="Arial"/>
                <w:bCs/>
                <w:kern w:val="0"/>
                <w:sz w:val="22"/>
                <w:szCs w:val="22"/>
                <w:lang w:eastAsia="en-US"/>
              </w:rPr>
            </w:pPr>
          </w:p>
          <w:p w14:paraId="2AFBCF24" w14:textId="7C2F86FC" w:rsidR="004B3E82" w:rsidRDefault="004B3E82" w:rsidP="004B3E8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Theme="minorHAnsi" w:hAnsi="Arial" w:cs="Arial"/>
                <w:bCs/>
                <w:kern w:val="0"/>
                <w:sz w:val="22"/>
                <w:szCs w:val="22"/>
                <w:lang w:eastAsia="en-US"/>
              </w:rPr>
            </w:pPr>
            <w:r w:rsidRPr="004B3E82">
              <w:rPr>
                <w:rFonts w:ascii="Arial" w:eastAsiaTheme="minorHAnsi" w:hAnsi="Arial" w:cs="Arial"/>
                <w:bCs/>
                <w:kern w:val="0"/>
                <w:sz w:val="22"/>
                <w:szCs w:val="22"/>
                <w:lang w:eastAsia="en-US"/>
              </w:rPr>
              <w:t>Estos recursos se integran con lo aprendido en sesiones previas —donde abordamos la fisiopatología, diagnóstico y manejo inicial— y sientan las bases para las próximas clases, en las que fortaleceremos la prevención, el seguimiento y la mejora continua de la respuesta clínica. Con cada paso, consolidamos tu capacidad como profesional para enfrentar emergencias obstétricas con seguridad, eficacia y compromiso ético.</w:t>
            </w:r>
          </w:p>
          <w:p w14:paraId="2548B2E7" w14:textId="6F57EF42" w:rsidR="0077242C" w:rsidRPr="007B610F" w:rsidRDefault="0077242C" w:rsidP="00BF33B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lang w:eastAsia="en-US"/>
              </w:rPr>
            </w:pPr>
          </w:p>
        </w:tc>
      </w:tr>
    </w:tbl>
    <w:p w14:paraId="40A1524D" w14:textId="14150113" w:rsidR="00A156FB" w:rsidRPr="00804BBC" w:rsidRDefault="00A156FB" w:rsidP="00C63819">
      <w:pPr>
        <w:jc w:val="both"/>
        <w:rPr>
          <w:rFonts w:ascii="Arial" w:hAnsi="Arial" w:cs="Arial"/>
        </w:rPr>
      </w:pPr>
    </w:p>
    <w:sectPr w:rsidR="00A156FB" w:rsidRPr="00804BBC" w:rsidSect="00AA3837">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D86052" w14:textId="77777777" w:rsidR="001E2F34" w:rsidRDefault="001E2F34" w:rsidP="00674990">
      <w:pPr>
        <w:spacing w:after="0" w:line="240" w:lineRule="auto"/>
      </w:pPr>
      <w:r>
        <w:separator/>
      </w:r>
    </w:p>
  </w:endnote>
  <w:endnote w:type="continuationSeparator" w:id="0">
    <w:p w14:paraId="75BA8378" w14:textId="77777777" w:rsidR="001E2F34" w:rsidRDefault="001E2F34"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Roboto">
    <w:altName w:val="Roboto"/>
    <w:panose1 w:val="02000000000000000000"/>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1DC94"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217B258E"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ABAA40" w14:textId="77777777" w:rsidR="001E2F34" w:rsidRDefault="001E2F34" w:rsidP="00674990">
      <w:pPr>
        <w:spacing w:after="0" w:line="240" w:lineRule="auto"/>
      </w:pPr>
      <w:r>
        <w:separator/>
      </w:r>
    </w:p>
  </w:footnote>
  <w:footnote w:type="continuationSeparator" w:id="0">
    <w:p w14:paraId="46B2FFCB" w14:textId="77777777" w:rsidR="001E2F34" w:rsidRDefault="001E2F34"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3"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6"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7"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8"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0"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1"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EF507E0"/>
    <w:multiLevelType w:val="hybridMultilevel"/>
    <w:tmpl w:val="AFA02CC0"/>
    <w:lvl w:ilvl="0" w:tplc="040A0001">
      <w:start w:val="1"/>
      <w:numFmt w:val="bullet"/>
      <w:lvlText w:val=""/>
      <w:lvlJc w:val="left"/>
      <w:pPr>
        <w:ind w:left="720" w:hanging="360"/>
      </w:pPr>
      <w:rPr>
        <w:rFonts w:ascii="Symbol" w:hAnsi="Symbol" w:hint="default"/>
        <w:w w:val="99"/>
        <w:sz w:val="20"/>
        <w:szCs w:val="20"/>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F763A3"/>
    <w:multiLevelType w:val="hybridMultilevel"/>
    <w:tmpl w:val="35FC8A78"/>
    <w:lvl w:ilvl="0" w:tplc="285E213A">
      <w:start w:val="1"/>
      <w:numFmt w:val="decimal"/>
      <w:lvlText w:val="%1."/>
      <w:lvlJc w:val="left"/>
      <w:pPr>
        <w:ind w:left="720" w:hanging="360"/>
      </w:pPr>
      <w:rPr>
        <w:rFonts w:hint="default"/>
        <w:b/>
        <w:color w:val="C00000"/>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21759468">
    <w:abstractNumId w:val="22"/>
  </w:num>
  <w:num w:numId="2" w16cid:durableId="1485470897">
    <w:abstractNumId w:val="5"/>
  </w:num>
  <w:num w:numId="3" w16cid:durableId="1296646126">
    <w:abstractNumId w:val="29"/>
  </w:num>
  <w:num w:numId="4" w16cid:durableId="126971247">
    <w:abstractNumId w:val="2"/>
  </w:num>
  <w:num w:numId="5" w16cid:durableId="199444042">
    <w:abstractNumId w:val="6"/>
  </w:num>
  <w:num w:numId="6" w16cid:durableId="1820809373">
    <w:abstractNumId w:val="10"/>
  </w:num>
  <w:num w:numId="7" w16cid:durableId="24143745">
    <w:abstractNumId w:val="9"/>
  </w:num>
  <w:num w:numId="8" w16cid:durableId="1652320258">
    <w:abstractNumId w:val="12"/>
  </w:num>
  <w:num w:numId="9" w16cid:durableId="411319143">
    <w:abstractNumId w:val="27"/>
  </w:num>
  <w:num w:numId="10" w16cid:durableId="495536918">
    <w:abstractNumId w:val="0"/>
  </w:num>
  <w:num w:numId="11" w16cid:durableId="236136794">
    <w:abstractNumId w:val="15"/>
  </w:num>
  <w:num w:numId="12" w16cid:durableId="94399837">
    <w:abstractNumId w:val="19"/>
  </w:num>
  <w:num w:numId="13" w16cid:durableId="1376586564">
    <w:abstractNumId w:val="31"/>
  </w:num>
  <w:num w:numId="14" w16cid:durableId="976186113">
    <w:abstractNumId w:val="25"/>
  </w:num>
  <w:num w:numId="15" w16cid:durableId="585959326">
    <w:abstractNumId w:val="11"/>
  </w:num>
  <w:num w:numId="16" w16cid:durableId="133258837">
    <w:abstractNumId w:val="26"/>
  </w:num>
  <w:num w:numId="17" w16cid:durableId="986318317">
    <w:abstractNumId w:val="16"/>
  </w:num>
  <w:num w:numId="18" w16cid:durableId="365179702">
    <w:abstractNumId w:val="21"/>
  </w:num>
  <w:num w:numId="19" w16cid:durableId="255485068">
    <w:abstractNumId w:val="14"/>
  </w:num>
  <w:num w:numId="20" w16cid:durableId="889344358">
    <w:abstractNumId w:val="1"/>
  </w:num>
  <w:num w:numId="21" w16cid:durableId="373509445">
    <w:abstractNumId w:val="17"/>
  </w:num>
  <w:num w:numId="22" w16cid:durableId="161550583">
    <w:abstractNumId w:val="13"/>
  </w:num>
  <w:num w:numId="23" w16cid:durableId="674770117">
    <w:abstractNumId w:val="8"/>
  </w:num>
  <w:num w:numId="24" w16cid:durableId="1409107917">
    <w:abstractNumId w:val="3"/>
  </w:num>
  <w:num w:numId="25" w16cid:durableId="354962226">
    <w:abstractNumId w:val="18"/>
  </w:num>
  <w:num w:numId="26" w16cid:durableId="2006395971">
    <w:abstractNumId w:val="4"/>
  </w:num>
  <w:num w:numId="27" w16cid:durableId="1642878645">
    <w:abstractNumId w:val="24"/>
  </w:num>
  <w:num w:numId="28" w16cid:durableId="1236161523">
    <w:abstractNumId w:val="20"/>
  </w:num>
  <w:num w:numId="29" w16cid:durableId="1829011397">
    <w:abstractNumId w:val="7"/>
  </w:num>
  <w:num w:numId="30" w16cid:durableId="1580866230">
    <w:abstractNumId w:val="23"/>
  </w:num>
  <w:num w:numId="31" w16cid:durableId="131560879">
    <w:abstractNumId w:val="30"/>
  </w:num>
  <w:num w:numId="32" w16cid:durableId="664631710">
    <w:abstractNumId w:val="2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34E4"/>
    <w:rsid w:val="00013276"/>
    <w:rsid w:val="000211A8"/>
    <w:rsid w:val="00023031"/>
    <w:rsid w:val="000234D3"/>
    <w:rsid w:val="00025E8C"/>
    <w:rsid w:val="00034A26"/>
    <w:rsid w:val="00041432"/>
    <w:rsid w:val="00043347"/>
    <w:rsid w:val="0005498E"/>
    <w:rsid w:val="00063CBA"/>
    <w:rsid w:val="00073752"/>
    <w:rsid w:val="000809DD"/>
    <w:rsid w:val="00085544"/>
    <w:rsid w:val="0009259F"/>
    <w:rsid w:val="000A0462"/>
    <w:rsid w:val="000A406C"/>
    <w:rsid w:val="000A7879"/>
    <w:rsid w:val="000C7245"/>
    <w:rsid w:val="000D06AA"/>
    <w:rsid w:val="000D7FCC"/>
    <w:rsid w:val="000E627A"/>
    <w:rsid w:val="000E66CF"/>
    <w:rsid w:val="000F2D3D"/>
    <w:rsid w:val="000F5081"/>
    <w:rsid w:val="000F6387"/>
    <w:rsid w:val="000F6580"/>
    <w:rsid w:val="000F7ABA"/>
    <w:rsid w:val="00100D13"/>
    <w:rsid w:val="00101A85"/>
    <w:rsid w:val="0010600B"/>
    <w:rsid w:val="00112B2D"/>
    <w:rsid w:val="00114B29"/>
    <w:rsid w:val="001163A5"/>
    <w:rsid w:val="001333D4"/>
    <w:rsid w:val="00137CB0"/>
    <w:rsid w:val="00137D13"/>
    <w:rsid w:val="00144898"/>
    <w:rsid w:val="0015174B"/>
    <w:rsid w:val="00182994"/>
    <w:rsid w:val="00184A0B"/>
    <w:rsid w:val="001957DD"/>
    <w:rsid w:val="001A4773"/>
    <w:rsid w:val="001A6366"/>
    <w:rsid w:val="001A64B6"/>
    <w:rsid w:val="001D072E"/>
    <w:rsid w:val="001D72E2"/>
    <w:rsid w:val="001E12E8"/>
    <w:rsid w:val="001E2F34"/>
    <w:rsid w:val="001E730B"/>
    <w:rsid w:val="001F5738"/>
    <w:rsid w:val="001F6B69"/>
    <w:rsid w:val="002008A9"/>
    <w:rsid w:val="0021360F"/>
    <w:rsid w:val="00234C6C"/>
    <w:rsid w:val="00235EB9"/>
    <w:rsid w:val="00244CED"/>
    <w:rsid w:val="0024656F"/>
    <w:rsid w:val="00251A67"/>
    <w:rsid w:val="002641D8"/>
    <w:rsid w:val="00275543"/>
    <w:rsid w:val="0027568D"/>
    <w:rsid w:val="002A1C6E"/>
    <w:rsid w:val="002A5AED"/>
    <w:rsid w:val="002B6C6C"/>
    <w:rsid w:val="002C6DCF"/>
    <w:rsid w:val="002F4B09"/>
    <w:rsid w:val="003019CB"/>
    <w:rsid w:val="00307EEC"/>
    <w:rsid w:val="00314C1B"/>
    <w:rsid w:val="00315EE7"/>
    <w:rsid w:val="0032289D"/>
    <w:rsid w:val="0033015E"/>
    <w:rsid w:val="00335896"/>
    <w:rsid w:val="00335C93"/>
    <w:rsid w:val="00360671"/>
    <w:rsid w:val="00364F1B"/>
    <w:rsid w:val="00376092"/>
    <w:rsid w:val="00376749"/>
    <w:rsid w:val="00382817"/>
    <w:rsid w:val="00390F32"/>
    <w:rsid w:val="003916A6"/>
    <w:rsid w:val="0039584F"/>
    <w:rsid w:val="003A21EA"/>
    <w:rsid w:val="003A7F00"/>
    <w:rsid w:val="003B20D3"/>
    <w:rsid w:val="003B327B"/>
    <w:rsid w:val="003B37A4"/>
    <w:rsid w:val="003B5586"/>
    <w:rsid w:val="003C1C3A"/>
    <w:rsid w:val="003C260E"/>
    <w:rsid w:val="003C26C8"/>
    <w:rsid w:val="003F09B1"/>
    <w:rsid w:val="003F2F7E"/>
    <w:rsid w:val="004039F4"/>
    <w:rsid w:val="00406C48"/>
    <w:rsid w:val="00425CC7"/>
    <w:rsid w:val="0043391F"/>
    <w:rsid w:val="004340EC"/>
    <w:rsid w:val="00446590"/>
    <w:rsid w:val="00447D6B"/>
    <w:rsid w:val="004535E4"/>
    <w:rsid w:val="004607A3"/>
    <w:rsid w:val="00467241"/>
    <w:rsid w:val="00471EE5"/>
    <w:rsid w:val="00475E92"/>
    <w:rsid w:val="004769B6"/>
    <w:rsid w:val="004777D0"/>
    <w:rsid w:val="00480C3C"/>
    <w:rsid w:val="0048461D"/>
    <w:rsid w:val="004858FB"/>
    <w:rsid w:val="00492D56"/>
    <w:rsid w:val="004944CB"/>
    <w:rsid w:val="004A6DCB"/>
    <w:rsid w:val="004B3E82"/>
    <w:rsid w:val="004D18F9"/>
    <w:rsid w:val="004E6258"/>
    <w:rsid w:val="005159DC"/>
    <w:rsid w:val="00517843"/>
    <w:rsid w:val="005252DB"/>
    <w:rsid w:val="00531DFF"/>
    <w:rsid w:val="00542B7C"/>
    <w:rsid w:val="0054443A"/>
    <w:rsid w:val="0055296B"/>
    <w:rsid w:val="00557926"/>
    <w:rsid w:val="00567EC7"/>
    <w:rsid w:val="00573361"/>
    <w:rsid w:val="00576854"/>
    <w:rsid w:val="0057757F"/>
    <w:rsid w:val="00582129"/>
    <w:rsid w:val="005825F7"/>
    <w:rsid w:val="00586F97"/>
    <w:rsid w:val="005916AD"/>
    <w:rsid w:val="00591A50"/>
    <w:rsid w:val="005A63E7"/>
    <w:rsid w:val="005B22A8"/>
    <w:rsid w:val="005B31A7"/>
    <w:rsid w:val="005B3D77"/>
    <w:rsid w:val="005C08E3"/>
    <w:rsid w:val="005D24B3"/>
    <w:rsid w:val="005D5F1F"/>
    <w:rsid w:val="005E2F29"/>
    <w:rsid w:val="005E5061"/>
    <w:rsid w:val="005F2F3F"/>
    <w:rsid w:val="00602C55"/>
    <w:rsid w:val="006345AC"/>
    <w:rsid w:val="00635EC1"/>
    <w:rsid w:val="006400F4"/>
    <w:rsid w:val="006509E0"/>
    <w:rsid w:val="00651981"/>
    <w:rsid w:val="00653C94"/>
    <w:rsid w:val="00656577"/>
    <w:rsid w:val="00657EB4"/>
    <w:rsid w:val="0066112A"/>
    <w:rsid w:val="00665E91"/>
    <w:rsid w:val="00666B92"/>
    <w:rsid w:val="006676C4"/>
    <w:rsid w:val="00667F52"/>
    <w:rsid w:val="00674990"/>
    <w:rsid w:val="006777F2"/>
    <w:rsid w:val="0068580E"/>
    <w:rsid w:val="00687F7B"/>
    <w:rsid w:val="00695D56"/>
    <w:rsid w:val="00696EDC"/>
    <w:rsid w:val="006B6135"/>
    <w:rsid w:val="006C04B1"/>
    <w:rsid w:val="006C61D0"/>
    <w:rsid w:val="006C7626"/>
    <w:rsid w:val="006D1AC2"/>
    <w:rsid w:val="006D2957"/>
    <w:rsid w:val="006D3198"/>
    <w:rsid w:val="006D61DC"/>
    <w:rsid w:val="006D75AE"/>
    <w:rsid w:val="006E0F3A"/>
    <w:rsid w:val="006E4E9A"/>
    <w:rsid w:val="006F164B"/>
    <w:rsid w:val="0070170F"/>
    <w:rsid w:val="007031A0"/>
    <w:rsid w:val="00703FD5"/>
    <w:rsid w:val="00704723"/>
    <w:rsid w:val="00706426"/>
    <w:rsid w:val="0071025F"/>
    <w:rsid w:val="00714B9E"/>
    <w:rsid w:val="00736804"/>
    <w:rsid w:val="0074689D"/>
    <w:rsid w:val="0075125E"/>
    <w:rsid w:val="00751E08"/>
    <w:rsid w:val="00757C3C"/>
    <w:rsid w:val="0077242C"/>
    <w:rsid w:val="007756B0"/>
    <w:rsid w:val="00783488"/>
    <w:rsid w:val="0078598B"/>
    <w:rsid w:val="00791F68"/>
    <w:rsid w:val="00793FFE"/>
    <w:rsid w:val="007A26CC"/>
    <w:rsid w:val="007A2867"/>
    <w:rsid w:val="007A36B0"/>
    <w:rsid w:val="007B2285"/>
    <w:rsid w:val="007B31C2"/>
    <w:rsid w:val="007B610F"/>
    <w:rsid w:val="007C00E7"/>
    <w:rsid w:val="007D3096"/>
    <w:rsid w:val="007D3F58"/>
    <w:rsid w:val="007D6DE4"/>
    <w:rsid w:val="007E1895"/>
    <w:rsid w:val="007F1F81"/>
    <w:rsid w:val="00802577"/>
    <w:rsid w:val="00802C59"/>
    <w:rsid w:val="00804BBC"/>
    <w:rsid w:val="00810A4F"/>
    <w:rsid w:val="00811C4F"/>
    <w:rsid w:val="0081343D"/>
    <w:rsid w:val="0082397F"/>
    <w:rsid w:val="00825CFC"/>
    <w:rsid w:val="00834AE2"/>
    <w:rsid w:val="00836F00"/>
    <w:rsid w:val="00852ED9"/>
    <w:rsid w:val="00864D83"/>
    <w:rsid w:val="00873093"/>
    <w:rsid w:val="0088007F"/>
    <w:rsid w:val="0089365D"/>
    <w:rsid w:val="00894C50"/>
    <w:rsid w:val="00896D1F"/>
    <w:rsid w:val="008A2D13"/>
    <w:rsid w:val="008B43C1"/>
    <w:rsid w:val="008C0666"/>
    <w:rsid w:val="008C3909"/>
    <w:rsid w:val="008C70F2"/>
    <w:rsid w:val="008C746E"/>
    <w:rsid w:val="008D1474"/>
    <w:rsid w:val="008D30E3"/>
    <w:rsid w:val="008D7CB3"/>
    <w:rsid w:val="008E2B3B"/>
    <w:rsid w:val="008E45BA"/>
    <w:rsid w:val="008E5DE9"/>
    <w:rsid w:val="008E6DC4"/>
    <w:rsid w:val="008F75F8"/>
    <w:rsid w:val="00900A92"/>
    <w:rsid w:val="00912576"/>
    <w:rsid w:val="00920C02"/>
    <w:rsid w:val="0093174B"/>
    <w:rsid w:val="009353E1"/>
    <w:rsid w:val="009353F6"/>
    <w:rsid w:val="009405E0"/>
    <w:rsid w:val="00941B88"/>
    <w:rsid w:val="00942CB9"/>
    <w:rsid w:val="00946284"/>
    <w:rsid w:val="0095237C"/>
    <w:rsid w:val="00954280"/>
    <w:rsid w:val="00962850"/>
    <w:rsid w:val="00974FA4"/>
    <w:rsid w:val="0097761A"/>
    <w:rsid w:val="0099136F"/>
    <w:rsid w:val="00991506"/>
    <w:rsid w:val="00993DE7"/>
    <w:rsid w:val="00996202"/>
    <w:rsid w:val="009B14A4"/>
    <w:rsid w:val="009B7C2C"/>
    <w:rsid w:val="009C2153"/>
    <w:rsid w:val="009C50EE"/>
    <w:rsid w:val="009C7608"/>
    <w:rsid w:val="009D0D8F"/>
    <w:rsid w:val="009D1B27"/>
    <w:rsid w:val="009D67C9"/>
    <w:rsid w:val="009E20C8"/>
    <w:rsid w:val="009E2580"/>
    <w:rsid w:val="009E7EC2"/>
    <w:rsid w:val="009F1292"/>
    <w:rsid w:val="009F5A29"/>
    <w:rsid w:val="00A009C5"/>
    <w:rsid w:val="00A01BBB"/>
    <w:rsid w:val="00A047BA"/>
    <w:rsid w:val="00A075C8"/>
    <w:rsid w:val="00A128A3"/>
    <w:rsid w:val="00A156FB"/>
    <w:rsid w:val="00A234A2"/>
    <w:rsid w:val="00A27AD0"/>
    <w:rsid w:val="00A34F54"/>
    <w:rsid w:val="00A401A5"/>
    <w:rsid w:val="00A406D4"/>
    <w:rsid w:val="00A408B0"/>
    <w:rsid w:val="00A443B0"/>
    <w:rsid w:val="00A45305"/>
    <w:rsid w:val="00A56133"/>
    <w:rsid w:val="00A67537"/>
    <w:rsid w:val="00A72659"/>
    <w:rsid w:val="00A729BE"/>
    <w:rsid w:val="00A74A9B"/>
    <w:rsid w:val="00A7583E"/>
    <w:rsid w:val="00A87A71"/>
    <w:rsid w:val="00AA3837"/>
    <w:rsid w:val="00AA5EAE"/>
    <w:rsid w:val="00AA5F61"/>
    <w:rsid w:val="00AB2A55"/>
    <w:rsid w:val="00AB780B"/>
    <w:rsid w:val="00AC0C8F"/>
    <w:rsid w:val="00AC4EB9"/>
    <w:rsid w:val="00AD0184"/>
    <w:rsid w:val="00AD0DD0"/>
    <w:rsid w:val="00AE10CE"/>
    <w:rsid w:val="00AF1C2E"/>
    <w:rsid w:val="00AF1DD6"/>
    <w:rsid w:val="00B05483"/>
    <w:rsid w:val="00B12365"/>
    <w:rsid w:val="00B151E1"/>
    <w:rsid w:val="00B2072C"/>
    <w:rsid w:val="00B26239"/>
    <w:rsid w:val="00B33505"/>
    <w:rsid w:val="00B35610"/>
    <w:rsid w:val="00B37D8F"/>
    <w:rsid w:val="00B405C0"/>
    <w:rsid w:val="00B444B4"/>
    <w:rsid w:val="00B50AF9"/>
    <w:rsid w:val="00B55AD1"/>
    <w:rsid w:val="00B560D8"/>
    <w:rsid w:val="00B65F77"/>
    <w:rsid w:val="00B66B43"/>
    <w:rsid w:val="00B7051C"/>
    <w:rsid w:val="00B71679"/>
    <w:rsid w:val="00B753CD"/>
    <w:rsid w:val="00B768D9"/>
    <w:rsid w:val="00B77DA2"/>
    <w:rsid w:val="00B93C8C"/>
    <w:rsid w:val="00BB1F2C"/>
    <w:rsid w:val="00BC7DD0"/>
    <w:rsid w:val="00BE0067"/>
    <w:rsid w:val="00BE7D5D"/>
    <w:rsid w:val="00BF33BD"/>
    <w:rsid w:val="00BF36D9"/>
    <w:rsid w:val="00C01FA3"/>
    <w:rsid w:val="00C10CE4"/>
    <w:rsid w:val="00C154CE"/>
    <w:rsid w:val="00C236CA"/>
    <w:rsid w:val="00C453C1"/>
    <w:rsid w:val="00C62191"/>
    <w:rsid w:val="00C63819"/>
    <w:rsid w:val="00C82F5E"/>
    <w:rsid w:val="00CC2F6E"/>
    <w:rsid w:val="00CC650B"/>
    <w:rsid w:val="00CC752E"/>
    <w:rsid w:val="00CD568C"/>
    <w:rsid w:val="00CD5971"/>
    <w:rsid w:val="00CF3979"/>
    <w:rsid w:val="00CF3A88"/>
    <w:rsid w:val="00D0509E"/>
    <w:rsid w:val="00D06F1A"/>
    <w:rsid w:val="00D10831"/>
    <w:rsid w:val="00D10B23"/>
    <w:rsid w:val="00D11887"/>
    <w:rsid w:val="00D11EBE"/>
    <w:rsid w:val="00D22F4C"/>
    <w:rsid w:val="00D26577"/>
    <w:rsid w:val="00D27356"/>
    <w:rsid w:val="00D5372D"/>
    <w:rsid w:val="00D5587D"/>
    <w:rsid w:val="00D65FDD"/>
    <w:rsid w:val="00D67017"/>
    <w:rsid w:val="00D74EE9"/>
    <w:rsid w:val="00D90D92"/>
    <w:rsid w:val="00D969FA"/>
    <w:rsid w:val="00DA04E6"/>
    <w:rsid w:val="00DB0076"/>
    <w:rsid w:val="00DC1325"/>
    <w:rsid w:val="00DC3841"/>
    <w:rsid w:val="00DC55B9"/>
    <w:rsid w:val="00DC7FFE"/>
    <w:rsid w:val="00DD44D1"/>
    <w:rsid w:val="00DE0D51"/>
    <w:rsid w:val="00DE7584"/>
    <w:rsid w:val="00DF547E"/>
    <w:rsid w:val="00DF7050"/>
    <w:rsid w:val="00E0186B"/>
    <w:rsid w:val="00E06014"/>
    <w:rsid w:val="00E13122"/>
    <w:rsid w:val="00E16D23"/>
    <w:rsid w:val="00E20B29"/>
    <w:rsid w:val="00E20CDE"/>
    <w:rsid w:val="00E24E34"/>
    <w:rsid w:val="00E309DF"/>
    <w:rsid w:val="00E34816"/>
    <w:rsid w:val="00E3486E"/>
    <w:rsid w:val="00E37496"/>
    <w:rsid w:val="00E41867"/>
    <w:rsid w:val="00E424B0"/>
    <w:rsid w:val="00E51D31"/>
    <w:rsid w:val="00E7146B"/>
    <w:rsid w:val="00E7596A"/>
    <w:rsid w:val="00E766BF"/>
    <w:rsid w:val="00E95FBF"/>
    <w:rsid w:val="00E967B3"/>
    <w:rsid w:val="00EB0742"/>
    <w:rsid w:val="00EB76F2"/>
    <w:rsid w:val="00EC06B1"/>
    <w:rsid w:val="00EC7DB4"/>
    <w:rsid w:val="00ED053A"/>
    <w:rsid w:val="00EE312A"/>
    <w:rsid w:val="00EE7914"/>
    <w:rsid w:val="00EF3896"/>
    <w:rsid w:val="00EF3DCB"/>
    <w:rsid w:val="00EF4A93"/>
    <w:rsid w:val="00F279A5"/>
    <w:rsid w:val="00F723A8"/>
    <w:rsid w:val="00F7270A"/>
    <w:rsid w:val="00F73492"/>
    <w:rsid w:val="00F76013"/>
    <w:rsid w:val="00F966F6"/>
    <w:rsid w:val="00F971FC"/>
    <w:rsid w:val="00FB1198"/>
    <w:rsid w:val="00FC2019"/>
    <w:rsid w:val="00FD0BE2"/>
    <w:rsid w:val="00FD6CD3"/>
    <w:rsid w:val="00FF2B65"/>
    <w:rsid w:val="00FF31F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19DAF"/>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5B3D77"/>
    <w:rPr>
      <w:color w:val="605E5C"/>
      <w:shd w:val="clear" w:color="auto" w:fill="E1DFDD"/>
    </w:rPr>
  </w:style>
  <w:style w:type="character" w:customStyle="1" w:styleId="apple-converted-space">
    <w:name w:val="apple-converted-space"/>
    <w:basedOn w:val="Fuentedeprrafopredeter"/>
    <w:rsid w:val="00E060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1458</Words>
  <Characters>8022</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Viviana Toledo Aranda</dc:creator>
  <cp:lastModifiedBy>HECTOR DANIEL JIMENEZ OLVERA</cp:lastModifiedBy>
  <cp:revision>3</cp:revision>
  <dcterms:created xsi:type="dcterms:W3CDTF">2025-08-14T18:08:00Z</dcterms:created>
  <dcterms:modified xsi:type="dcterms:W3CDTF">2025-08-14T18:44:00Z</dcterms:modified>
</cp:coreProperties>
</file>