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89506" w14:textId="77777777" w:rsidR="007E478A" w:rsidRDefault="007E478A">
      <w:pPr>
        <w:jc w:val="center"/>
        <w:rPr>
          <w:rFonts w:ascii="Arial" w:eastAsia="Arial" w:hAnsi="Arial" w:cs="Arial"/>
          <w:b/>
          <w:color w:val="002060"/>
          <w:sz w:val="28"/>
          <w:szCs w:val="28"/>
        </w:rPr>
      </w:pPr>
    </w:p>
    <w:p w14:paraId="53D9CD58" w14:textId="77777777" w:rsidR="007E478A" w:rsidRDefault="00000000">
      <w:pPr>
        <w:jc w:val="center"/>
        <w:rPr>
          <w:rFonts w:ascii="Arial" w:eastAsia="Arial" w:hAnsi="Arial" w:cs="Arial"/>
          <w:b/>
          <w:color w:val="002060"/>
          <w:sz w:val="28"/>
          <w:szCs w:val="28"/>
        </w:rPr>
      </w:pPr>
      <w:r>
        <w:rPr>
          <w:rFonts w:ascii="Arial" w:eastAsia="Arial" w:hAnsi="Arial" w:cs="Arial"/>
          <w:b/>
          <w:color w:val="002060"/>
          <w:sz w:val="28"/>
          <w:szCs w:val="28"/>
        </w:rPr>
        <w:t>ACADÉMICA DE APRENDIZAJE CONTINUO Y ACTUALIZACIÓN</w:t>
      </w:r>
    </w:p>
    <w:p w14:paraId="65A79272" w14:textId="77777777" w:rsidR="007E478A" w:rsidRDefault="00000000">
      <w:pPr>
        <w:jc w:val="center"/>
        <w:rPr>
          <w:rFonts w:ascii="Arial" w:eastAsia="Arial" w:hAnsi="Arial" w:cs="Arial"/>
          <w:b/>
          <w:color w:val="002060"/>
          <w:sz w:val="24"/>
          <w:szCs w:val="24"/>
        </w:rPr>
      </w:pPr>
      <w:r>
        <w:rPr>
          <w:rFonts w:ascii="Arial" w:eastAsia="Arial" w:hAnsi="Arial" w:cs="Arial"/>
          <w:b/>
          <w:color w:val="002060"/>
          <w:sz w:val="24"/>
          <w:szCs w:val="24"/>
        </w:rPr>
        <w:t>PROGRAMA DE DIPLOMADOS DE ALTO RENDIMIENTO</w:t>
      </w:r>
    </w:p>
    <w:p w14:paraId="68AA1DE4" w14:textId="77777777" w:rsidR="007E478A" w:rsidRDefault="00000000">
      <w:pPr>
        <w:jc w:val="center"/>
        <w:rPr>
          <w:rFonts w:ascii="Arial" w:eastAsia="Arial" w:hAnsi="Arial" w:cs="Arial"/>
          <w:b/>
          <w:color w:val="002060"/>
          <w:sz w:val="24"/>
          <w:szCs w:val="24"/>
        </w:rPr>
      </w:pPr>
      <w:proofErr w:type="spellStart"/>
      <w:r>
        <w:rPr>
          <w:rFonts w:ascii="Arial" w:eastAsia="Arial" w:hAnsi="Arial" w:cs="Arial"/>
          <w:b/>
          <w:color w:val="002060"/>
          <w:sz w:val="24"/>
          <w:szCs w:val="24"/>
        </w:rPr>
        <w:t>Guión</w:t>
      </w:r>
      <w:proofErr w:type="spellEnd"/>
      <w:r>
        <w:rPr>
          <w:rFonts w:ascii="Arial" w:eastAsia="Arial" w:hAnsi="Arial" w:cs="Arial"/>
          <w:b/>
          <w:color w:val="002060"/>
          <w:sz w:val="24"/>
          <w:szCs w:val="24"/>
        </w:rPr>
        <w:t xml:space="preserve"> instruccional para el desarrollo del diplomado</w:t>
      </w:r>
    </w:p>
    <w:p w14:paraId="6149A50B" w14:textId="77777777" w:rsidR="007E478A" w:rsidRDefault="007E478A">
      <w:pPr>
        <w:jc w:val="both"/>
        <w:rPr>
          <w:rFonts w:ascii="Arial" w:eastAsia="Arial" w:hAnsi="Arial" w:cs="Arial"/>
        </w:rPr>
      </w:pPr>
    </w:p>
    <w:tbl>
      <w:tblPr>
        <w:tblStyle w:val="a1"/>
        <w:tblW w:w="104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462"/>
      </w:tblGrid>
      <w:tr w:rsidR="007E478A" w14:paraId="64593B1F" w14:textId="77777777" w:rsidTr="007E47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left w:val="nil"/>
              <w:bottom w:val="nil"/>
            </w:tcBorders>
            <w:shd w:val="clear" w:color="auto" w:fill="2F5496"/>
          </w:tcPr>
          <w:p w14:paraId="614D8271" w14:textId="77777777" w:rsidR="007E478A" w:rsidRDefault="007E478A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</w:p>
          <w:p w14:paraId="75921505" w14:textId="77777777" w:rsidR="007E478A" w:rsidRDefault="00000000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Nombre del diplomado</w:t>
            </w:r>
          </w:p>
          <w:p w14:paraId="003D5735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  <w:color w:val="800000"/>
              </w:rPr>
            </w:pPr>
          </w:p>
        </w:tc>
        <w:tc>
          <w:tcPr>
            <w:tcW w:w="8462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C473F6E" w14:textId="77777777" w:rsidR="007E478A" w:rsidRDefault="00000000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800000"/>
              </w:rPr>
            </w:pPr>
            <w:r>
              <w:rPr>
                <w:rFonts w:ascii="Arial" w:eastAsia="Arial" w:hAnsi="Arial" w:cs="Arial"/>
                <w:color w:val="800000"/>
                <w:u w:val="single"/>
              </w:rPr>
              <w:t>Diplomado de Alto Rendimiento en Enfermería Oncológica</w:t>
            </w:r>
          </w:p>
        </w:tc>
      </w:tr>
    </w:tbl>
    <w:p w14:paraId="4E3E0C85" w14:textId="77777777" w:rsidR="007E478A" w:rsidRDefault="007E478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800000"/>
        </w:rPr>
      </w:pPr>
    </w:p>
    <w:tbl>
      <w:tblPr>
        <w:tblStyle w:val="a2"/>
        <w:tblW w:w="1048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7E478A" w14:paraId="259027C2" w14:textId="77777777" w:rsidTr="007E47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</w:tcBorders>
            <w:shd w:val="clear" w:color="auto" w:fill="2F5496"/>
          </w:tcPr>
          <w:p w14:paraId="3D73389D" w14:textId="77777777" w:rsidR="007E478A" w:rsidRDefault="007E478A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</w:p>
          <w:p w14:paraId="084FA0E7" w14:textId="77777777" w:rsidR="007E478A" w:rsidRDefault="00000000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Nombre de la unidad</w:t>
            </w:r>
          </w:p>
          <w:p w14:paraId="71DC646E" w14:textId="77777777" w:rsidR="007E478A" w:rsidRDefault="007E478A">
            <w:pPr>
              <w:ind w:left="70"/>
              <w:jc w:val="both"/>
              <w:rPr>
                <w:rFonts w:ascii="Arial" w:eastAsia="Arial" w:hAnsi="Arial" w:cs="Arial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966972B" w14:textId="77777777" w:rsidR="007E478A" w:rsidRDefault="007E478A" w:rsidP="00A62E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FF0000"/>
                <w:u w:val="single"/>
              </w:rPr>
            </w:pPr>
          </w:p>
          <w:p w14:paraId="11A16436" w14:textId="79666A10" w:rsidR="007E478A" w:rsidRDefault="00000000" w:rsidP="00A62EFC">
            <w:pPr>
              <w:spacing w:before="240"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FF0000"/>
                <w:u w:val="single"/>
              </w:rPr>
            </w:pPr>
            <w:proofErr w:type="spellStart"/>
            <w:r>
              <w:rPr>
                <w:rFonts w:ascii="Arial" w:eastAsia="Arial" w:hAnsi="Arial" w:cs="Arial"/>
                <w:color w:val="FF0000"/>
                <w:u w:val="single"/>
              </w:rPr>
              <w:t>Sesíon</w:t>
            </w:r>
            <w:proofErr w:type="spellEnd"/>
            <w:r>
              <w:rPr>
                <w:rFonts w:ascii="Arial" w:eastAsia="Arial" w:hAnsi="Arial" w:cs="Arial"/>
                <w:color w:val="FF0000"/>
                <w:u w:val="single"/>
              </w:rPr>
              <w:t xml:space="preserve"> </w:t>
            </w:r>
            <w:r w:rsidR="006B278A">
              <w:rPr>
                <w:rFonts w:ascii="Arial" w:eastAsia="Arial" w:hAnsi="Arial" w:cs="Arial"/>
                <w:color w:val="FF0000"/>
                <w:u w:val="single"/>
              </w:rPr>
              <w:t>7</w:t>
            </w:r>
            <w:r>
              <w:rPr>
                <w:rFonts w:ascii="Arial" w:eastAsia="Arial" w:hAnsi="Arial" w:cs="Arial"/>
                <w:color w:val="FF0000"/>
                <w:u w:val="single"/>
              </w:rPr>
              <w:t xml:space="preserve">. </w:t>
            </w:r>
            <w:r w:rsidR="00A62EFC">
              <w:rPr>
                <w:rFonts w:ascii="Arial" w:eastAsia="Arial" w:hAnsi="Arial" w:cs="Arial"/>
                <w:color w:val="FF0000"/>
                <w:u w:val="single"/>
              </w:rPr>
              <w:t xml:space="preserve">Cuidados </w:t>
            </w:r>
            <w:r w:rsidR="006B278A">
              <w:rPr>
                <w:rFonts w:ascii="Arial" w:eastAsia="Arial" w:hAnsi="Arial" w:cs="Arial"/>
                <w:color w:val="FF0000"/>
                <w:u w:val="single"/>
              </w:rPr>
              <w:t>Post-Tratamiento Oncológico</w:t>
            </w:r>
          </w:p>
          <w:p w14:paraId="778E34E5" w14:textId="77777777" w:rsidR="007E478A" w:rsidRDefault="007E478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7E478A" w14:paraId="16B9368C" w14:textId="77777777" w:rsidTr="007E47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F5496"/>
          </w:tcPr>
          <w:p w14:paraId="26520CFA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34C8A1F2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0FF99390" w14:textId="77777777" w:rsidR="007E478A" w:rsidRDefault="00000000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49EBC33" w14:textId="77777777" w:rsidR="007E478A" w:rsidRDefault="007E4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800000"/>
                <w:u w:val="single"/>
              </w:rPr>
            </w:pPr>
          </w:p>
          <w:p w14:paraId="08A6D5E9" w14:textId="77777777" w:rsidR="007E478A" w:rsidRDefault="007E47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FF0000"/>
              </w:rPr>
            </w:pPr>
          </w:p>
          <w:p w14:paraId="731E3C79" w14:textId="77777777" w:rsidR="006B278A" w:rsidRDefault="006B278A" w:rsidP="006B27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 esta sesión abordaremos los retos que enfrentan las personas sobrevivientes al cáncer tras finalizar los tratamientos oncológicos. Reflexionaremos sobre las secuelas físicas, emocionales y sociales que pueden persistir en esta etapa, así como el rol fundamental de la enfermería en el seguimiento clínico, la educación para la salud, la promoción del autocuidado y la detección oportuna de recurrencias o complicaciones. Se enfatiza una transición informada y humanizada hacia la vida después del tratamiento.</w:t>
            </w:r>
          </w:p>
          <w:p w14:paraId="6CB169B5" w14:textId="09072B8C" w:rsidR="007E478A" w:rsidRPr="00A62EFC" w:rsidRDefault="007E478A" w:rsidP="00A62E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D31488D" w14:textId="77777777" w:rsidR="007E478A" w:rsidRDefault="007E478A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7E478A" w14:paraId="205D0E79" w14:textId="77777777" w:rsidTr="007E47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F5496"/>
          </w:tcPr>
          <w:p w14:paraId="5A6E4CEF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548A4FE1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59274985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533C6AE7" w14:textId="77777777" w:rsidR="007E478A" w:rsidRDefault="00000000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Objetivo de la sesión</w:t>
            </w:r>
          </w:p>
        </w:tc>
        <w:tc>
          <w:tcPr>
            <w:tcW w:w="8505" w:type="dxa"/>
            <w:shd w:val="clear" w:color="auto" w:fill="auto"/>
          </w:tcPr>
          <w:p w14:paraId="4FDDF5DC" w14:textId="77777777" w:rsidR="007E478A" w:rsidRDefault="007E478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00000"/>
                <w:highlight w:val="white"/>
                <w:u w:val="single"/>
              </w:rPr>
            </w:pPr>
          </w:p>
          <w:p w14:paraId="112DDFE0" w14:textId="77777777" w:rsidR="007E478A" w:rsidRDefault="007E478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highlight w:val="white"/>
              </w:rPr>
            </w:pPr>
          </w:p>
          <w:p w14:paraId="380E4BF5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Identificar los principales retos clínicos, psicosociales y de autocuidado en el periodo </w:t>
            </w:r>
            <w:proofErr w:type="spellStart"/>
            <w:r>
              <w:t>post-tratamiento</w:t>
            </w:r>
            <w:proofErr w:type="spellEnd"/>
            <w:r>
              <w:t xml:space="preserve"> oncológico, y reconocer el papel de enfermería en la vigilancia, educación y acompañamiento de personas sobrevivientes de cáncer.</w:t>
            </w:r>
          </w:p>
          <w:p w14:paraId="149E84E5" w14:textId="1094D078" w:rsidR="007E478A" w:rsidRPr="00A62EFC" w:rsidRDefault="007E478A" w:rsidP="00A62E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E478A" w14:paraId="5B569E21" w14:textId="77777777" w:rsidTr="007E47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</w:tcBorders>
            <w:shd w:val="clear" w:color="auto" w:fill="2F5496"/>
          </w:tcPr>
          <w:p w14:paraId="1B096852" w14:textId="77777777" w:rsidR="007E478A" w:rsidRDefault="007E478A" w:rsidP="006B2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52F3D9F2" w14:textId="77777777" w:rsidR="007E478A" w:rsidRDefault="00000000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6FFCEFAE" w14:textId="77777777" w:rsidR="007E478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70C0"/>
                <w:highlight w:val="white"/>
              </w:rPr>
            </w:pPr>
            <w:r>
              <w:rPr>
                <w:rFonts w:ascii="Arial" w:eastAsia="Arial" w:hAnsi="Arial" w:cs="Arial"/>
                <w:i/>
                <w:color w:val="0070C0"/>
                <w:highlight w:val="white"/>
              </w:rPr>
              <w:t xml:space="preserve">. </w:t>
            </w:r>
          </w:p>
          <w:p w14:paraId="09D068B2" w14:textId="260584CF" w:rsidR="006B278A" w:rsidRDefault="006B278A" w:rsidP="006B2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- </w:t>
            </w:r>
            <w:r w:rsidR="00616A17" w:rsidRPr="00616A17">
              <w:t xml:space="preserve">Galindo, L. (2012). </w:t>
            </w:r>
            <w:r w:rsidR="00616A17" w:rsidRPr="00616A17">
              <w:rPr>
                <w:i/>
                <w:iCs/>
              </w:rPr>
              <w:t>Paliación de los efectos secundarios y de la toxicidad del tratamiento antineoplásico</w:t>
            </w:r>
            <w:r w:rsidR="00616A17" w:rsidRPr="00616A17">
              <w:t xml:space="preserve">. En G. Gutiérrez &amp; R. </w:t>
            </w:r>
            <w:proofErr w:type="spellStart"/>
            <w:r w:rsidR="00616A17" w:rsidRPr="00616A17">
              <w:t>Mohar</w:t>
            </w:r>
            <w:proofErr w:type="spellEnd"/>
            <w:r w:rsidR="00616A17" w:rsidRPr="00616A17">
              <w:t xml:space="preserve"> (Eds.), </w:t>
            </w:r>
            <w:r w:rsidR="00616A17" w:rsidRPr="00616A17">
              <w:rPr>
                <w:i/>
                <w:iCs/>
              </w:rPr>
              <w:t>Manual de cuidados paliativos oncológicos</w:t>
            </w:r>
            <w:r w:rsidR="00616A17" w:rsidRPr="00616A17">
              <w:t xml:space="preserve"> (pp. 179–196). Instituto Nacional de Cancerología.</w:t>
            </w:r>
          </w:p>
          <w:p w14:paraId="5853A1D1" w14:textId="77777777" w:rsidR="00616A17" w:rsidRDefault="00616A17" w:rsidP="006B2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7E806B8" w14:textId="0806D971" w:rsidR="007E478A" w:rsidRPr="006B278A" w:rsidRDefault="006B278A" w:rsidP="006B2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00000"/>
                <w:u w:val="single"/>
              </w:rPr>
            </w:pPr>
            <w:r>
              <w:t>- Instituto Nacional del Cáncer. (2021). "La atención de seguimiento: Cuidados posteriores al tratamiento". https://www.cancer.gov/espanol/cancer/supervivencia/cuidados-seguimiento</w:t>
            </w:r>
          </w:p>
        </w:tc>
      </w:tr>
      <w:tr w:rsidR="007E478A" w14:paraId="7BEB15ED" w14:textId="77777777" w:rsidTr="007E47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</w:tcBorders>
            <w:shd w:val="clear" w:color="auto" w:fill="2F5496"/>
          </w:tcPr>
          <w:p w14:paraId="501B5EC7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450FE1CB" w14:textId="77777777" w:rsidR="007E478A" w:rsidRDefault="00000000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3F96A200" w14:textId="4C9389C5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 "Supervivientes de cáncer: historias y desafíos". </w:t>
            </w:r>
            <w:hyperlink r:id="rId8" w:history="1">
              <w:r w:rsidRPr="00F12F86">
                <w:rPr>
                  <w:rStyle w:val="Hipervnculo"/>
                </w:rPr>
                <w:t>https://www.youtube.com/watch?v=video1</w:t>
              </w:r>
            </w:hyperlink>
          </w:p>
          <w:p w14:paraId="2C6A52AA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E5A5E93" w14:textId="10D1C141" w:rsidR="007E478A" w:rsidRDefault="006B278A" w:rsidP="006B278A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00000"/>
                <w:u w:val="single"/>
              </w:rPr>
            </w:pPr>
            <w:r>
              <w:t>- "Autocuidado y calidad de vida tras el cáncer". https://www.youtube.com/watch?v=video2</w:t>
            </w:r>
          </w:p>
        </w:tc>
      </w:tr>
      <w:tr w:rsidR="007E478A" w14:paraId="1AC30E11" w14:textId="77777777" w:rsidTr="007E47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</w:tcBorders>
            <w:shd w:val="clear" w:color="auto" w:fill="2F5496"/>
          </w:tcPr>
          <w:p w14:paraId="04B50DDA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30E11546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45F9F74B" w14:textId="77777777" w:rsidR="007E478A" w:rsidRDefault="00000000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2190E26C" w14:textId="77777777" w:rsidR="007E478A" w:rsidRDefault="007E47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  <w:p w14:paraId="2C3F9BCB" w14:textId="77777777" w:rsidR="006B278A" w:rsidRDefault="006B278A" w:rsidP="006B27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- </w:t>
            </w:r>
            <w:proofErr w:type="spellStart"/>
            <w:r>
              <w:t>Holland</w:t>
            </w:r>
            <w:proofErr w:type="spellEnd"/>
            <w:r>
              <w:t xml:space="preserve">, J. C., et al. (2015). </w:t>
            </w:r>
            <w:proofErr w:type="spellStart"/>
            <w:r>
              <w:t>Psycho-Oncology</w:t>
            </w:r>
            <w:proofErr w:type="spellEnd"/>
            <w:r>
              <w:t xml:space="preserve">. 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>.</w:t>
            </w:r>
          </w:p>
          <w:p w14:paraId="1F4880A8" w14:textId="77777777" w:rsidR="006B278A" w:rsidRDefault="006B278A" w:rsidP="006B27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- Hewitt, M., et al. (2006).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Cancer</w:t>
            </w:r>
            <w:proofErr w:type="spellEnd"/>
            <w:r>
              <w:t xml:space="preserve"> </w:t>
            </w:r>
            <w:proofErr w:type="spellStart"/>
            <w:r>
              <w:t>Patient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Cancer</w:t>
            </w:r>
            <w:proofErr w:type="spellEnd"/>
            <w:r>
              <w:t xml:space="preserve"> </w:t>
            </w:r>
            <w:proofErr w:type="spellStart"/>
            <w:r>
              <w:t>Survivor</w:t>
            </w:r>
            <w:proofErr w:type="spellEnd"/>
            <w:r>
              <w:t xml:space="preserve">: </w:t>
            </w:r>
            <w:proofErr w:type="spellStart"/>
            <w:r>
              <w:t>Lost</w:t>
            </w:r>
            <w:proofErr w:type="spellEnd"/>
            <w:r>
              <w:t xml:space="preserve"> in </w:t>
            </w:r>
            <w:proofErr w:type="spellStart"/>
            <w:r>
              <w:t>Transition</w:t>
            </w:r>
            <w:proofErr w:type="spellEnd"/>
            <w:r>
              <w:t xml:space="preserve">.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Academies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>.</w:t>
            </w:r>
          </w:p>
          <w:p w14:paraId="3B7C7291" w14:textId="77777777" w:rsidR="006B278A" w:rsidRDefault="006B278A" w:rsidP="006B27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- Foster, C., et al. (2009). </w:t>
            </w:r>
            <w:proofErr w:type="spellStart"/>
            <w:r>
              <w:t>Psychosocial</w:t>
            </w:r>
            <w:proofErr w:type="spellEnd"/>
            <w:r>
              <w:t xml:space="preserve"> </w:t>
            </w:r>
            <w:proofErr w:type="spellStart"/>
            <w:r>
              <w:t>implications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living 5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more </w:t>
            </w:r>
            <w:proofErr w:type="spellStart"/>
            <w:r>
              <w:t>following</w:t>
            </w:r>
            <w:proofErr w:type="spellEnd"/>
            <w:r>
              <w:t xml:space="preserve"> a </w:t>
            </w:r>
            <w:proofErr w:type="spellStart"/>
            <w:r>
              <w:t>cancer</w:t>
            </w:r>
            <w:proofErr w:type="spellEnd"/>
            <w:r>
              <w:t xml:space="preserve"> diagnosis: a </w:t>
            </w:r>
            <w:proofErr w:type="spellStart"/>
            <w:r>
              <w:t>systematic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research</w:t>
            </w:r>
            <w:proofErr w:type="spellEnd"/>
            <w:r>
              <w:t xml:space="preserve"> </w:t>
            </w:r>
            <w:proofErr w:type="spellStart"/>
            <w:r>
              <w:t>evidence</w:t>
            </w:r>
            <w:proofErr w:type="spellEnd"/>
            <w:r>
              <w:t xml:space="preserve">. </w:t>
            </w:r>
            <w:proofErr w:type="spellStart"/>
            <w:r>
              <w:t>European</w:t>
            </w:r>
            <w:proofErr w:type="spellEnd"/>
            <w:r>
              <w:t xml:space="preserve"> </w:t>
            </w:r>
            <w:proofErr w:type="spellStart"/>
            <w:r>
              <w:t>Journal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Cancer</w:t>
            </w:r>
            <w:proofErr w:type="spellEnd"/>
            <w:r>
              <w:t xml:space="preserve"> Care, 18(3), 223-247.</w:t>
            </w:r>
          </w:p>
          <w:p w14:paraId="52BF94FA" w14:textId="77777777" w:rsidR="007E478A" w:rsidRDefault="007E47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00000"/>
                <w:u w:val="single"/>
              </w:rPr>
            </w:pPr>
          </w:p>
        </w:tc>
      </w:tr>
      <w:tr w:rsidR="007E478A" w14:paraId="13CCF1E8" w14:textId="77777777" w:rsidTr="007E47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</w:tcBorders>
            <w:shd w:val="clear" w:color="auto" w:fill="2F5496"/>
          </w:tcPr>
          <w:p w14:paraId="47FF7472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2E232430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7E8B1026" w14:textId="77777777" w:rsidR="007E478A" w:rsidRDefault="007E478A" w:rsidP="006B278A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</w:p>
          <w:p w14:paraId="37F783A8" w14:textId="77777777" w:rsidR="007E478A" w:rsidRDefault="00000000" w:rsidP="006B278A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Actividad de integración</w:t>
            </w:r>
          </w:p>
        </w:tc>
        <w:tc>
          <w:tcPr>
            <w:tcW w:w="8505" w:type="dxa"/>
            <w:shd w:val="clear" w:color="auto" w:fill="auto"/>
          </w:tcPr>
          <w:p w14:paraId="2D8295A1" w14:textId="77777777" w:rsidR="007E478A" w:rsidRDefault="007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Quattrocento Sans" w:eastAsia="Quattrocento Sans" w:hAnsi="Quattrocento Sans" w:cs="Quattrocento Sans"/>
                <w:color w:val="0070C0"/>
              </w:rPr>
            </w:pPr>
          </w:p>
          <w:p w14:paraId="71758E6E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1. Inicio: Visibilizar secuelas frecuentes </w:t>
            </w:r>
            <w:proofErr w:type="spellStart"/>
            <w:r>
              <w:t>post-tratamiento</w:t>
            </w:r>
            <w:proofErr w:type="spellEnd"/>
            <w:r>
              <w:t>. Presentar lámina con testimonios.</w:t>
            </w:r>
          </w:p>
          <w:p w14:paraId="45E60C52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Pregunta detonadora: “¿Qué necesidades nuevas surgen al concluir el tratamiento oncológico?”</w:t>
            </w:r>
          </w:p>
          <w:p w14:paraId="25737118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8C66E40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 Desarrollo: Trabajo en equipos para crear un plan de seguimiento de enfermería que incluya:</w:t>
            </w:r>
          </w:p>
          <w:p w14:paraId="4F80607F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- Evaluación física</w:t>
            </w:r>
          </w:p>
          <w:p w14:paraId="0B02BA69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- Apoyo emocional</w:t>
            </w:r>
          </w:p>
          <w:p w14:paraId="02B6128F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- Educación para el autocuidado</w:t>
            </w:r>
          </w:p>
          <w:p w14:paraId="1DF2A535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- Redes de apoyo y referencia</w:t>
            </w:r>
          </w:p>
          <w:p w14:paraId="00B8B103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Producto: Plan compartido en plenaria.</w:t>
            </w:r>
          </w:p>
          <w:p w14:paraId="486B6089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BD920D2" w14:textId="5A633432" w:rsidR="007E4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70C0"/>
                <w:highlight w:val="white"/>
              </w:rPr>
            </w:pPr>
            <w:r>
              <w:t>3. Cierre: Recomendaciones finales de estudiantes. Sistematización de aportaciones y cierre docente.</w:t>
            </w:r>
          </w:p>
        </w:tc>
      </w:tr>
      <w:tr w:rsidR="007E478A" w14:paraId="2D498152" w14:textId="77777777" w:rsidTr="007E47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</w:tcBorders>
            <w:shd w:val="clear" w:color="auto" w:fill="2F5496"/>
          </w:tcPr>
          <w:p w14:paraId="30C93258" w14:textId="77777777" w:rsidR="007E478A" w:rsidRDefault="007E478A">
            <w:pPr>
              <w:spacing w:after="160" w:line="259" w:lineRule="auto"/>
              <w:rPr>
                <w:rFonts w:ascii="Arial" w:eastAsia="Arial" w:hAnsi="Arial" w:cs="Arial"/>
              </w:rPr>
            </w:pPr>
          </w:p>
          <w:p w14:paraId="319D31C9" w14:textId="77777777" w:rsidR="007E478A" w:rsidRDefault="00000000">
            <w:pPr>
              <w:spacing w:after="160" w:line="259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768BC15C" w14:textId="77777777" w:rsidR="007E478A" w:rsidRDefault="007E4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</w:rPr>
            </w:pPr>
          </w:p>
          <w:p w14:paraId="6A85E25A" w14:textId="5246BBDC" w:rsidR="007E478A" w:rsidRDefault="00A62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800000"/>
              </w:rPr>
            </w:pPr>
            <w:r w:rsidRPr="00A62EFC">
              <w:t>Examen de opción múltiple para cada lectura.</w:t>
            </w:r>
          </w:p>
        </w:tc>
      </w:tr>
      <w:tr w:rsidR="007E478A" w14:paraId="085C90ED" w14:textId="77777777" w:rsidTr="007E47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</w:tcBorders>
            <w:shd w:val="clear" w:color="auto" w:fill="2F5496"/>
          </w:tcPr>
          <w:p w14:paraId="77F2EC78" w14:textId="77777777" w:rsidR="007E478A" w:rsidRDefault="007E478A">
            <w:pPr>
              <w:rPr>
                <w:rFonts w:ascii="Arial" w:eastAsia="Arial" w:hAnsi="Arial" w:cs="Arial"/>
              </w:rPr>
            </w:pPr>
          </w:p>
          <w:p w14:paraId="0D33D117" w14:textId="77777777" w:rsidR="007E478A" w:rsidRDefault="007E478A">
            <w:pPr>
              <w:rPr>
                <w:rFonts w:ascii="Arial" w:eastAsia="Arial" w:hAnsi="Arial" w:cs="Arial"/>
              </w:rPr>
            </w:pPr>
          </w:p>
          <w:p w14:paraId="17E914DB" w14:textId="77777777" w:rsidR="007E478A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2F0C21E4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Título: Vida después del cáncer</w:t>
            </w:r>
          </w:p>
          <w:p w14:paraId="7F7CECFC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Instrucciones:</w:t>
            </w:r>
          </w:p>
          <w:p w14:paraId="769C727C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 Responde: "¿Cuáles son los principales desafíos a los que se enfrenta una persona tras superar el tratamiento oncológico?"</w:t>
            </w:r>
          </w:p>
          <w:p w14:paraId="6AE0F176" w14:textId="77777777" w:rsid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 Comenta al menos una participación de tus compañeros.</w:t>
            </w:r>
          </w:p>
          <w:p w14:paraId="60BC3337" w14:textId="45EC078D" w:rsidR="007E478A" w:rsidRPr="006B278A" w:rsidRDefault="006B278A" w:rsidP="006B2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 Usa ejemplos, teoría y lenguaje empático.</w:t>
            </w:r>
          </w:p>
          <w:p w14:paraId="2F05B0CE" w14:textId="77777777" w:rsidR="007E478A" w:rsidRDefault="007E4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00000"/>
                <w:u w:val="single"/>
              </w:rPr>
            </w:pPr>
          </w:p>
        </w:tc>
      </w:tr>
      <w:tr w:rsidR="007E478A" w14:paraId="48EAB702" w14:textId="77777777" w:rsidTr="007E47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F5496"/>
          </w:tcPr>
          <w:p w14:paraId="62308F84" w14:textId="77777777" w:rsidR="007E478A" w:rsidRDefault="007E478A">
            <w:pPr>
              <w:rPr>
                <w:rFonts w:ascii="Arial" w:eastAsia="Arial" w:hAnsi="Arial" w:cs="Arial"/>
              </w:rPr>
            </w:pPr>
          </w:p>
          <w:p w14:paraId="7BFE965D" w14:textId="77777777" w:rsidR="007E478A" w:rsidRDefault="007E478A">
            <w:pPr>
              <w:rPr>
                <w:rFonts w:ascii="Arial" w:eastAsia="Arial" w:hAnsi="Arial" w:cs="Arial"/>
              </w:rPr>
            </w:pPr>
          </w:p>
          <w:p w14:paraId="70DB5EB3" w14:textId="77777777" w:rsidR="007E478A" w:rsidRDefault="007E478A">
            <w:pPr>
              <w:rPr>
                <w:rFonts w:ascii="Arial" w:eastAsia="Arial" w:hAnsi="Arial" w:cs="Arial"/>
              </w:rPr>
            </w:pPr>
          </w:p>
          <w:p w14:paraId="2ACCEF0B" w14:textId="77777777" w:rsidR="007E478A" w:rsidRDefault="007E478A">
            <w:pPr>
              <w:rPr>
                <w:rFonts w:ascii="Arial" w:eastAsia="Arial" w:hAnsi="Arial" w:cs="Arial"/>
              </w:rPr>
            </w:pPr>
          </w:p>
          <w:p w14:paraId="12FB2FC6" w14:textId="77777777" w:rsidR="007E478A" w:rsidRDefault="007E478A">
            <w:pPr>
              <w:rPr>
                <w:rFonts w:ascii="Arial" w:eastAsia="Arial" w:hAnsi="Arial" w:cs="Arial"/>
              </w:rPr>
            </w:pPr>
          </w:p>
          <w:p w14:paraId="496469F0" w14:textId="77777777" w:rsidR="007E478A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Conclusiones de la sesión</w:t>
            </w:r>
          </w:p>
        </w:tc>
        <w:tc>
          <w:tcPr>
            <w:tcW w:w="8505" w:type="dxa"/>
            <w:shd w:val="clear" w:color="auto" w:fill="auto"/>
          </w:tcPr>
          <w:p w14:paraId="2C410012" w14:textId="77777777" w:rsidR="007E478A" w:rsidRDefault="007E4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800000"/>
                <w:u w:val="single"/>
              </w:rPr>
            </w:pPr>
          </w:p>
          <w:p w14:paraId="6145AF92" w14:textId="77777777" w:rsidR="006B278A" w:rsidRDefault="006B278A" w:rsidP="006B27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 esta sesión comprendimos la importancia de acompañar de manera integral a las personas que concluyen sus tratamientos oncológicos. Se identificaron secuelas comunes, necesidades de seguimiento, y acciones de enfermería que favorecen la continuidad del cuidado, la educación en salud y la promoción del bienestar a largo plazo.</w:t>
            </w:r>
          </w:p>
          <w:p w14:paraId="758D50B7" w14:textId="77777777" w:rsidR="007E478A" w:rsidRDefault="007E47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800000"/>
              </w:rPr>
            </w:pPr>
          </w:p>
          <w:p w14:paraId="495E7CE8" w14:textId="77777777" w:rsidR="007E478A" w:rsidRDefault="007E4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800000"/>
              </w:rPr>
            </w:pPr>
          </w:p>
        </w:tc>
      </w:tr>
    </w:tbl>
    <w:p w14:paraId="6F7BA2B0" w14:textId="77777777" w:rsidR="007E478A" w:rsidRDefault="007E478A">
      <w:pPr>
        <w:jc w:val="both"/>
        <w:rPr>
          <w:rFonts w:ascii="Arial" w:eastAsia="Arial" w:hAnsi="Arial" w:cs="Arial"/>
        </w:rPr>
      </w:pPr>
    </w:p>
    <w:sectPr w:rsidR="007E478A">
      <w:footerReference w:type="default" r:id="rId9"/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C6277" w14:textId="77777777" w:rsidR="00033667" w:rsidRDefault="00033667">
      <w:pPr>
        <w:spacing w:after="0" w:line="240" w:lineRule="auto"/>
      </w:pPr>
      <w:r>
        <w:separator/>
      </w:r>
    </w:p>
  </w:endnote>
  <w:endnote w:type="continuationSeparator" w:id="0">
    <w:p w14:paraId="27FA66C2" w14:textId="77777777" w:rsidR="00033667" w:rsidRDefault="000336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0045C8F-2F98-4F4F-A725-FE1347388898}"/>
    <w:embedBold r:id="rId2" w:fontKey="{D05A0890-02A7-451A-AAAF-9A5C1C1DA905}"/>
    <w:embedItalic r:id="rId3" w:fontKey="{FF5EF8C2-9D98-48AC-AA1C-803332F566D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panose1 w:val="00000000000000000000"/>
    <w:charset w:val="00"/>
    <w:family w:val="auto"/>
    <w:pitch w:val="variable"/>
    <w:sig w:usb0="E00002EF" w:usb1="5000205B" w:usb2="00000020" w:usb3="00000000" w:csb0="0000019F" w:csb1="00000000"/>
    <w:embedRegular r:id="rId4" w:fontKey="{D56EFC3E-2AD4-42E8-80F5-E1219AEECF4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096502BC-A256-4C0A-ABDA-B24971A4655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31D497F-645D-447B-843B-743690BA261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56F7341D-654E-4FD2-861B-A28F412BDD1B}"/>
    <w:embedBold r:id="rId8" w:fontKey="{82ADE39E-B4BE-4A97-8105-7164BB71E6C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1B1F7C22-DEF8-4658-9E19-CCE650C5E106}"/>
    <w:embedItalic r:id="rId10" w:fontKey="{F7D25097-0E80-4165-9616-C2A874FB54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11" w:fontKey="{DD7F1135-0507-4A06-9AB9-AF5E50C6301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0BC47" w14:textId="77777777" w:rsidR="007E478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smallCaps/>
        <w:color w:val="4472C4"/>
      </w:rPr>
    </w:pPr>
    <w:r>
      <w:rPr>
        <w:smallCaps/>
        <w:color w:val="4472C4"/>
      </w:rPr>
      <w:fldChar w:fldCharType="begin"/>
    </w:r>
    <w:r>
      <w:rPr>
        <w:smallCaps/>
        <w:color w:val="4472C4"/>
      </w:rPr>
      <w:instrText>PAGE</w:instrText>
    </w:r>
    <w:r>
      <w:rPr>
        <w:smallCaps/>
        <w:color w:val="4472C4"/>
      </w:rPr>
      <w:fldChar w:fldCharType="separate"/>
    </w:r>
    <w:r w:rsidR="00A62EFC">
      <w:rPr>
        <w:smallCaps/>
        <w:noProof/>
        <w:color w:val="4472C4"/>
      </w:rPr>
      <w:t>1</w:t>
    </w:r>
    <w:r>
      <w:rPr>
        <w:smallCaps/>
        <w:color w:val="4472C4"/>
      </w:rPr>
      <w:fldChar w:fldCharType="end"/>
    </w:r>
  </w:p>
  <w:p w14:paraId="2453C344" w14:textId="77777777" w:rsidR="007E478A" w:rsidRDefault="007E47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9B5585" w14:textId="77777777" w:rsidR="00033667" w:rsidRDefault="00033667">
      <w:pPr>
        <w:spacing w:after="0" w:line="240" w:lineRule="auto"/>
      </w:pPr>
      <w:r>
        <w:separator/>
      </w:r>
    </w:p>
  </w:footnote>
  <w:footnote w:type="continuationSeparator" w:id="0">
    <w:p w14:paraId="241D63D2" w14:textId="77777777" w:rsidR="00033667" w:rsidRDefault="000336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1" w15:restartNumberingAfterBreak="0">
    <w:nsid w:val="006973DA"/>
    <w:multiLevelType w:val="multilevel"/>
    <w:tmpl w:val="94C6F9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2D84EC9"/>
    <w:multiLevelType w:val="multilevel"/>
    <w:tmpl w:val="722C93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48C16DD"/>
    <w:multiLevelType w:val="multilevel"/>
    <w:tmpl w:val="91CE25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4AF6EDF"/>
    <w:multiLevelType w:val="hybridMultilevel"/>
    <w:tmpl w:val="BBAC5F12"/>
    <w:lvl w:ilvl="0" w:tplc="FDC4DC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  <w:color w:val="auto"/>
        <w:u w:val="none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B25939"/>
    <w:multiLevelType w:val="multilevel"/>
    <w:tmpl w:val="4C802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A720CB0"/>
    <w:multiLevelType w:val="multilevel"/>
    <w:tmpl w:val="DE1A34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12985259">
    <w:abstractNumId w:val="3"/>
  </w:num>
  <w:num w:numId="2" w16cid:durableId="1794057786">
    <w:abstractNumId w:val="1"/>
  </w:num>
  <w:num w:numId="3" w16cid:durableId="776485368">
    <w:abstractNumId w:val="6"/>
  </w:num>
  <w:num w:numId="4" w16cid:durableId="614144472">
    <w:abstractNumId w:val="2"/>
  </w:num>
  <w:num w:numId="5" w16cid:durableId="1040667173">
    <w:abstractNumId w:val="5"/>
  </w:num>
  <w:num w:numId="6" w16cid:durableId="62936336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211797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02707280">
    <w:abstractNumId w:val="4"/>
  </w:num>
  <w:num w:numId="9" w16cid:durableId="1393312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78A"/>
    <w:rsid w:val="00033667"/>
    <w:rsid w:val="00363469"/>
    <w:rsid w:val="00570800"/>
    <w:rsid w:val="00616A17"/>
    <w:rsid w:val="006B278A"/>
    <w:rsid w:val="006F12FB"/>
    <w:rsid w:val="007E478A"/>
    <w:rsid w:val="00A62EFC"/>
    <w:rsid w:val="00AC08DF"/>
    <w:rsid w:val="00F3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49798"/>
  <w15:docId w15:val="{2B1280DD-8AC4-463A-8829-7B5612D6B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b/>
      <w:color w:val="4472C4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</w:rPr>
  </w:style>
  <w:style w:type="character" w:customStyle="1" w:styleId="Ttulo2Car">
    <w:name w:val="Título 2 Car"/>
    <w:basedOn w:val="Fuentedeprrafopredeter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</w:style>
  <w:style w:type="numbering" w:customStyle="1" w:styleId="WWNum18">
    <w:name w:val="WWNum18"/>
    <w:basedOn w:val="Sinlista"/>
    <w:rsid w:val="003B327B"/>
  </w:style>
  <w:style w:type="numbering" w:customStyle="1" w:styleId="WWNum21">
    <w:name w:val="WWNum21"/>
    <w:basedOn w:val="Sinlista"/>
    <w:rsid w:val="003B327B"/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9E2F3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EEBF6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7EE"/>
      </w:tcPr>
    </w:tblStylePr>
    <w:tblStylePr w:type="band1Horz">
      <w:tblPr/>
      <w:tcPr>
        <w:shd w:val="clear" w:color="auto" w:fill="BDD7EE"/>
      </w:tcPr>
    </w:tblStyle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9E2F3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EEBF6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7EE"/>
      </w:tcPr>
    </w:tblStylePr>
    <w:tblStylePr w:type="band1Horz">
      <w:tblPr/>
      <w:tcPr>
        <w:shd w:val="clear" w:color="auto" w:fill="BDD7EE"/>
      </w:tcPr>
    </w:tblStylePr>
  </w:style>
  <w:style w:type="character" w:styleId="nfasis">
    <w:name w:val="Emphasis"/>
    <w:basedOn w:val="Fuentedeprrafopredeter"/>
    <w:uiPriority w:val="20"/>
    <w:qFormat/>
    <w:rsid w:val="00A62EFC"/>
    <w:rPr>
      <w:i/>
      <w:iCs/>
    </w:rPr>
  </w:style>
  <w:style w:type="character" w:styleId="Textoennegrita">
    <w:name w:val="Strong"/>
    <w:basedOn w:val="Fuentedeprrafopredeter"/>
    <w:uiPriority w:val="22"/>
    <w:qFormat/>
    <w:rsid w:val="00A62EFC"/>
    <w:rPr>
      <w:b/>
      <w:bCs/>
    </w:rPr>
  </w:style>
  <w:style w:type="paragraph" w:styleId="Textoindependiente">
    <w:name w:val="Body Text"/>
    <w:basedOn w:val="Normal"/>
    <w:link w:val="TextoindependienteCar"/>
    <w:uiPriority w:val="99"/>
    <w:unhideWhenUsed/>
    <w:rsid w:val="006B278A"/>
    <w:pPr>
      <w:spacing w:after="120" w:line="276" w:lineRule="auto"/>
    </w:pPr>
    <w:rPr>
      <w:rFonts w:asciiTheme="minorHAnsi" w:eastAsiaTheme="minorEastAsia" w:hAnsiTheme="minorHAnsi" w:cstheme="minorBidi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B278A"/>
    <w:rPr>
      <w:rFonts w:asciiTheme="minorHAnsi" w:eastAsiaTheme="minorEastAsia" w:hAnsiTheme="minorHAnsi" w:cstheme="minorBidi"/>
      <w:lang w:val="en-US" w:eastAsia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6B27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ideo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XwKtkS0xW4b5eH1voaXb1y5VsA==">CgMxLjA4AHIhMUVvOW5paFlFNWRrcTNFX1Q1TF9HeWxuSFAxXzJVSmZz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547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UNISA</cp:lastModifiedBy>
  <cp:revision>3</cp:revision>
  <dcterms:created xsi:type="dcterms:W3CDTF">2025-08-25T21:51:00Z</dcterms:created>
  <dcterms:modified xsi:type="dcterms:W3CDTF">2025-08-25T22:00:00Z</dcterms:modified>
</cp:coreProperties>
</file>