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Presentacion Integración de Robótica y Programación en STEAM: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Sesión 3: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https://www.canva.com/design/DAGmeZgBNEk/CgCRuznuV6J7Qj8q25E7Yg/view?utm_content=DAGmeZgBNEk&amp;utm_campaign=designshare&amp;utm_medium=link2&amp;utm_source=uniquelinks&amp;utlId=hd9c8057e0f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